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07503">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2"/>
          <w:szCs w:val="32"/>
        </w:rPr>
      </w:pPr>
      <w:bookmarkStart w:id="0" w:name="_GoBack"/>
      <w:r>
        <w:rPr>
          <w:rFonts w:hint="default" w:ascii="Segoe UI" w:hAnsi="Segoe UI" w:eastAsia="Segoe UI" w:cs="Segoe UI"/>
          <w:b/>
          <w:bCs/>
          <w:i w:val="0"/>
          <w:iCs w:val="0"/>
          <w:caps w:val="0"/>
          <w:color w:val="0F1115"/>
          <w:spacing w:val="0"/>
          <w:sz w:val="32"/>
          <w:szCs w:val="32"/>
          <w:shd w:val="clear" w:fill="FFFFFF"/>
        </w:rPr>
        <w:t>Product Quality Law of the People's Republic of China</w:t>
      </w:r>
    </w:p>
    <w:bookmarkEnd w:id="0"/>
    <w:p w14:paraId="01CEB6D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(Adopted at the 30th Session of the Standing Committee of the Seventh National People's Congress on February 22, 1993; amended for the first time according to the Decision on Amending the Product Quality Law of the People's Republic of China adopted at the 16th Session of the Standing Committee of the Ninth National People's Congress on July 8, 2000; amended for the second time according to the Decision on Amending Certain Laws adopted at the 10th Session of the Standing Committee of the Eleventh National People's Congress on August 27, 2009; amended for the third time according to the Decision on Amending Five Laws including the Product Quality Law of the People's Republic of China adopted at the 7th Session of the Standing Committee of the Thirteenth National People's Congress on December 29, 2018)</w:t>
      </w:r>
    </w:p>
    <w:p w14:paraId="1EE7751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CONTENTS</w:t>
      </w:r>
    </w:p>
    <w:p w14:paraId="29D49B7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Chapter I – General Provisions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II – Supervision over Product Quality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III – Product Quality Liabilities and Obligations of Producers and Sellers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 Section 1 – Product Quality Liabilities and Obligations of Producers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 Section 2 – Product Quality Liabilities and Obligations of Sellers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IV – Compensation for Damages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 – Penalties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VI – Supplementary Provisions</w:t>
      </w:r>
    </w:p>
    <w:p w14:paraId="479D083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 – General Provisions</w:t>
      </w:r>
    </w:p>
    <w:p w14:paraId="7B1D792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Law is enacted in order to strengthen the supervision and administration of product quality, improve product quality, clarify product quality liabilities, protect the lawful rights and interests of consumers, and safeguard the social and economic order.</w:t>
      </w:r>
    </w:p>
    <w:p w14:paraId="28C3B3A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person engaged in the production or sale of products within the territory of the People's Republic of China must comply with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the purposes of this Law, "product" means any article that has been processed or manufactured for sale.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Law does not apply to construction works; however, the construction materials, components, fittings and equipment used in construction works, where they fall within the scope of products as defined in the preceding paragraph, shall be subject to this Law.</w:t>
      </w:r>
    </w:p>
    <w:p w14:paraId="421DE07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Producers and sellers shall establish and improve internal quality management systems, and strictly implement post quality standards, quality responsibilities, and corresponding assessment methods.</w:t>
      </w:r>
    </w:p>
    <w:p w14:paraId="3F1FFE0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Producers and sellers shall bear product quality liabilities in accordance with this Law.</w:t>
      </w:r>
    </w:p>
    <w:p w14:paraId="4927AED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It is prohibited to forge or fraudulently use quality marks such as certification marks; it is prohibited to forge the place of origin of products, or to forge or fraudulently use another person's factory name or address; it is prohibited to adulterate or mix impurities in products during production or sale, to pass off a counterfeit product as a genuine one, or to pass off an inferior product as a superior one.</w:t>
      </w:r>
    </w:p>
    <w:p w14:paraId="432A134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encourages the promotion of scientific quality management methods and the adoption of advanced science and technology, and encourages enterprises to achieve product quality that meets or exceeds industry standards, national standards and international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Units and individuals that are advanced in product quality management and whose product quality reaches internationally advanced levels, with outstanding achievements, shall be rewarded.</w:t>
      </w:r>
    </w:p>
    <w:p w14:paraId="5BDC0BC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People's governments at all levels shall incorporate the improvement of product quality into their national economic and social development plans, strengthen overall planning, organization and leadership for product quality work, guide and urge producers and sellers to strengthen product quality management and improve product quality, and organize relevant departments to take measures in accordance with the law to stop acts that violate the provisions of this Law in production and sale of products, so as to ensure the implementation of this Law.</w:t>
      </w:r>
    </w:p>
    <w:p w14:paraId="39D8DAC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market supervision and administration department of the State Council is in charge of the supervision of product quality nationwide. The relevant departments of the State Council shall be responsible for the supervision of product quality within their respective functions and duties.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market supervision and administration departments of local people's governments at or above the county level shall be responsible for the supervision of product quality within their respective administrative areas. The relevant departments of local people's governments at or above the county level shall be responsible for the supervision of product quality within their respective functions and duties.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laws otherwise provide for the supervisory departments for product quality, such provisions shall prevail.</w:t>
      </w:r>
    </w:p>
    <w:p w14:paraId="7264006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Staff members of people's governments at all levels and other state organs shall not abuse their powers, neglect their duties, or engage in malpractice for personal gain, to cover up or condone acts that violate the provisions of this Law in the production or sale of products within their localities or systems, nor shall they obstruct or interfere with the lawful investigation and handling of such acts.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local people's governments at all levels or other state organs cover up or condone acts that violate the provisions of this Law in the production or sale of products, the principal persons in charge shall be investigated for legal liability in accordance with the law.</w:t>
      </w:r>
    </w:p>
    <w:p w14:paraId="468F881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unit or individual has the right to report acts that violate the provisions of this Law to the market supervision and administration department or other relevant departments.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market supervision and administration departments and other relevant departments shall keep the informants confidential and, in accordance with the provisions of the people's governments of provinces, autonomous regions, and municipalities directly under the Central Government, reward them.</w:t>
      </w:r>
    </w:p>
    <w:p w14:paraId="7D15CA9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 unit or individual may exclude qualified products produced by enterprises outside their locality or system from entering their locality or system.</w:t>
      </w:r>
    </w:p>
    <w:p w14:paraId="293404C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 – Supervision over Product Quality</w:t>
      </w:r>
    </w:p>
    <w:p w14:paraId="6F61CCD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 quality shall be inspected and qualified; it is not allowed to pass off unqualified products as qualified ones.</w:t>
      </w:r>
    </w:p>
    <w:p w14:paraId="258FCB8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Industrial products that may endanger human health and the safety of human life and property must comply with national standards or industry standards that safeguard human health and the safety of life and property. Where no such national or industry standards have been formulated, they must meet the requirements for safeguarding human health and the safety of life and property.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It is prohibited to produce or sell industrial products that do not meet the standards and requirements for safeguarding human health and the safety of life and property. Specific administrative measures shall be formulated by the State Council.</w:t>
      </w:r>
    </w:p>
    <w:p w14:paraId="1E233D6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promotes a system of enterprise quality system certification in accordance with internationally accepted quality management standards. Enterprises may, on a voluntary basis, apply to certification bodies recognized by the market supervision and administration department of the State Council or by departments authorized by it for quality system certification. Where the certification is passed, the certification body shall issue a quality system certification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with reference to advanced international product standards and technical requirements, promotes a system of product quality certification. Enterprises may, on a voluntary basis, apply to certification bodies recognized by the market supervision and administration department of the State Council or by departments authorized by it for product quality certification. Where the certification is passed, the certification body shall issue a product quality certification certificate and permit the enterprise to use the product quality certification mark on its products or their packaging.</w:t>
      </w:r>
    </w:p>
    <w:p w14:paraId="2E59F6D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implements a system of supervision and inspection over product quality, with spot checks as the primary method, covering products that may endanger human health and safety of life and property, important industrial products that affect the national economy and people's livelihood, and products about which consumers or relevant organizations have reported quality problems. Samples for spot checks shall be randomly selected from products on the market or from products awaiting sale in the finished product warehouses of enterprises. The work of supervision and random inspection shall be planned and organized by the market supervision and administration department of the State Council. The market supervision and administration departments of local people's governments at or above the county level may also organize supervision and random inspections within their respective administrative areas. Where laws otherwise provide for supervision and inspection of product quality, such provisions shall prevail.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Products subject to random inspection by the State shall not be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inspected locally; products subject to random inspection by a higher</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authority shall not be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inspected by a lower</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authority.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necessary for supervision and random inspection, products may be tested. The quantity of samples taken for testing shall not exceed the reasonable needs of testing, and no inspection fees may be charged to the inspected parties. The costs of testing required for supervision and random inspection shall be allocated in accordance with the provisions of the State Council.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producers or sellers object to the results of a random inspection test, they may, within 15 days from the date of receipt of the test results, apply to the market supervision and administration department that conducted the random inspection or to its superior department for a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examination, and the department accepting the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examination shall make a final conclusion.</w:t>
      </w:r>
    </w:p>
    <w:p w14:paraId="3C59276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Producers and sellers shall not refuse lawfully conducted product quality supervision and inspection.</w:t>
      </w:r>
    </w:p>
    <w:p w14:paraId="25DA688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products subject to supervision and random inspection in accordance with this Law are found to be unqualified, the market supervision and administration department that conducted the random inspection shall order the producer or seller to rectify within a time limit. If rectification is not completed within the time limit, the matter shall be announced by the market supervision and administration department of the people's government at or above the provincial level; if the product is still unqualified after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following the announcement, the enterprise shall be ordered to suspend business for rectification within a time limit; if the product is still unqualified after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after the rectification period expires, the business license shall be revoked.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product subject to random inspection has serious quality problems, penalties shall be imposed in accordance with the relevant provisions of Chapter V of this Law.</w:t>
      </w:r>
    </w:p>
    <w:p w14:paraId="00EC8F2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investigating and handling acts suspected of violating this Law, the market supervision and administration departments at or above the county level may, on the basis of obtained evidence of suspected violations or reports, exercise the following powers: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to conduct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inspections of places where the party concerned is suspected of engaging in production or sales activities in violation of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to investigate and obtain information from the legal representative, the principal person in charge, and other relevant persons of the party, concerning matters related to the suspected production or sales activities in violation of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to consult and copy relevant contracts, invoices, account books, and other relevant materials of the party;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to seal up or detain products that are reasonably believed not to meet national or industry standards for safeguarding human health and safety of life and property, or that have other serious quality problems, as well as raw and auxiliary materials, packaging, and production tools directly used for the production or sale of such products.</w:t>
      </w:r>
    </w:p>
    <w:p w14:paraId="063A0F2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 quality inspection institutions must possess appropriate testing conditions and capabilities, and may undertake product quality inspection work only after passing the assessment of the market supervision and administration department of the people's government at or above the provincial level or of a department authorized by it. Where laws and administrative regulations otherwise provide for product quality inspection institutions, such provisions shall apply.</w:t>
      </w:r>
    </w:p>
    <w:p w14:paraId="6C3F854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Social intermediary institutions engaged in product quality inspection and certification must be established in accordance with the law and shall not have any subordinate relationship or other interest relationship with administrative organs or other state organs.</w:t>
      </w:r>
    </w:p>
    <w:p w14:paraId="54A39AE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 quality inspection institutions and certification bodies must, in accordance with relevant standards, issue inspection results or certification certificates objectively and impartially.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 quality certification bodies shall, in accordance with state provisions, conduct follow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up inspections of products that have been permitted to use certification marks; if a product that does not meet the certification standards uses the certification mark, the certification body shall require it to make corrections; if the circumstances are serious, the qualification to use the certification mark shall be revoked.</w:t>
      </w:r>
    </w:p>
    <w:p w14:paraId="6F8737D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Consumers have the right to inquire of producers or sellers about product quality issues, and to file complaints with the market supervision and administration departments and relevant departments; the departments receiving the complaints shall handle them accordingly.</w:t>
      </w:r>
    </w:p>
    <w:p w14:paraId="057DD90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Social organizations that protect consumers' rights and interests may, on the basis of product quality problems reported by consumers, suggest that relevant departments handle the matter, and support consumers in bringing lawsuits before the people's courts for damages caused by product quality defects.</w:t>
      </w:r>
    </w:p>
    <w:p w14:paraId="06C9C0B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market supervision and administration departments of the State Council and of the people's governments of provinces, autonomous regions, and municipalities directly under the Central Government shall regularly publish bulletins on the quality of products subjected to their supervision and random inspection.</w:t>
      </w:r>
    </w:p>
    <w:p w14:paraId="2A832C9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25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Market supervision and administration departments, other state organs, and product quality inspection institutions shall not recommend producers' products to the public; nor shall they participate in product business activities in ways such as supervising production or supervising sales.</w:t>
      </w:r>
    </w:p>
    <w:p w14:paraId="6F1081C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III – Product Quality Liabilities and Obligations of Producers and Sellers</w:t>
      </w:r>
    </w:p>
    <w:p w14:paraId="7E3C7C5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Section 1 – Product Quality Liabilities and Obligations of Producers</w:t>
      </w:r>
    </w:p>
    <w:p w14:paraId="19FB6D4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producer shall be liable for the quality of the products it produces.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 quality shall meet the following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there shall be no unreasonable danger to the safety of human life or property; where there are national or industry standards for safeguarding human health and safety of life and property, the product shall conform to such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the product shall possess the performance for use that it should have, except where the product's defects in performance for use are explained;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the product shall conform to the product standards indicated on the product or its packaging, and to the quality status indicated by product descriptions, physical samples, or similar means.</w:t>
      </w:r>
    </w:p>
    <w:p w14:paraId="22FD2FF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labelling on a product or its packaging must be truthful and shall meet the following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there shall be a product quality inspection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the product name, the factory name and address of the manufacturer shall be indicated in Chinese;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depending on the characteristics and usage requirements of the product, if it is necessary to indicate the specifications, grade, names and contents of the main ingredients, such information shall be indicated in Chinese accordingly; if the consumer needs to be informed in advance, such information shall be indicated on the outer packaging or provided to the consumer in advance;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for products with a limited period of use, the date of production and the safe use period or expiry date shall be clearly indicated in a prominent position;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for products that, if improperly used, may easily cause damage to the product itself or may endanger human life or property, there shall be warning signs or warning instructions in Chinese.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Bare foodstuffs and other bare products which, due to their characteristics, are difficult to attach labels to, may be exempted from attaching product labels.</w:t>
      </w:r>
    </w:p>
    <w:p w14:paraId="56612CD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dangerous goods such as fragile, flammable, explosive, toxic, corrosive or radioactive products, as well as products that must not be turned upside down during storage and transport and other products with special requirements, the packaging quality must meet the corresponding requirements, and warning signs or warning instructions in Chinese shall be made in accordance with relevant state regulations, indicating precautions for storage and transport.</w:t>
      </w:r>
    </w:p>
    <w:p w14:paraId="6F6B489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producer shall not produce products that the State has explicitly eliminated.</w:t>
      </w:r>
    </w:p>
    <w:p w14:paraId="76DDB0A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producer shall not forge the place of origin, nor forge or fraudulently use another person's factory name or address.</w:t>
      </w:r>
    </w:p>
    <w:p w14:paraId="1CFA537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producer shall not forge or fraudulently use quality marks such as certification marks.</w:t>
      </w:r>
    </w:p>
    <w:p w14:paraId="36C8049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producer shall not, in producing products, adulterate or mix impurities, pass off a counterfeit product as a genuine one, pass off an inferior product as a superior one, or pass off an unqualified product as a qualified one.</w:t>
      </w:r>
    </w:p>
    <w:p w14:paraId="37F2420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Section 2 – Product Quality Liabilities and Obligations of Sellers</w:t>
      </w:r>
    </w:p>
    <w:p w14:paraId="0BF0773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seller shall establish and implement a system of inspection and acceptance of purchased goods, and verify product qualification certificates and other labels.</w:t>
      </w:r>
    </w:p>
    <w:p w14:paraId="3AC5904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seller shall take measures to maintain the quality of the products it sells.</w:t>
      </w:r>
    </w:p>
    <w:p w14:paraId="2F46EF6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seller shall not sell products that the State has explicitly eliminated and ceased to sell, nor sell expired or deteriorated products.</w:t>
      </w:r>
    </w:p>
    <w:p w14:paraId="19B7ADB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labels on the products sold by a seller shall comply with the provisions of Article 27 of this Law.</w:t>
      </w:r>
    </w:p>
    <w:p w14:paraId="39CD67F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seller shall not forge the place of origin, nor forge or fraudulently use another person's factory name or address.</w:t>
      </w:r>
    </w:p>
    <w:p w14:paraId="1D199C0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seller shall not forge or fraudulently use quality marks such as certification marks.</w:t>
      </w:r>
    </w:p>
    <w:p w14:paraId="07BC3DC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39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seller shall not, in selling products, adulterate or mix impurities, pass off a counterfeit product as a genuine one, pass off an inferior product as a superior one, or pass off an unqualified product as a qualified one.</w:t>
      </w:r>
    </w:p>
    <w:p w14:paraId="19076C8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IV – Compensation for Damages</w:t>
      </w:r>
    </w:p>
    <w:p w14:paraId="43E98C5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 sold product falls under any of the following circumstances, the seller shall be responsible for repair, replacement, or return of the product; if the consumer who purchased the product suffers losses, the seller shall compensate for the losses: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the product does not possess the performance for use that it should have, and such fact was not explained in advance;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the product does not conform to the product standards indicated on the product or its packaging;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the product does not conform to the quality status indicated by product descriptions, physical samples, or similar means.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After the seller has repaired, replaced, returned the product or compensated for losses in accordance with the preceding paragraph, if the liability lies with the producer or with another seller (hereinafter referred to as "the supplier") who supplied the product to the seller, the seller has the right to seek recourse from the producer or the supplier.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seller fails to repair, replace, return the product or compensate for losses in accordance with paragraph 1, the market supervision and administration department shall order correction.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there are different agreements in contracts for sale or contracts for work between producers, between sellers, or between producers and sellers, the parties to the contract shall perform in accordance with the contract.</w:t>
      </w:r>
    </w:p>
    <w:p w14:paraId="5EEC3BD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personal injury or property damage (other than to the defective product itself) is caused to another person by a defect in a product, the producer shall bear the liability for compensation.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producer shall not bear the liability for compensation if it can prove any of the following circumstances: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the product had not been put into circulation;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the defect that caused the damage did not exist at the time the product was put into circulation;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the scientific and technological level at the time the product was put into circulation was not such as to enable discovery of the existence of the defect.</w:t>
      </w:r>
    </w:p>
    <w:p w14:paraId="109C99E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 product is defective due to the fault of the seller, causing personal injury or property damage to another person, the seller shall bear the liability for compensation.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seller cannot identify the producer of the defective product nor its supplier, the seller shall bear the liability for compensation.</w:t>
      </w:r>
    </w:p>
    <w:p w14:paraId="063E20A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personal injury or property damage to another person is caused by a defect in a product, the victim may claim compensation from the producer of the product or from the seller of the product. If the liability lies with the producer, and the seller has paid compensation, the seller has the right to seek recourse from the producer. If the liability lies with the seller, and the producer has paid compensation, the producer has the right to seek recourse from the seller.</w:t>
      </w:r>
    </w:p>
    <w:p w14:paraId="3B35884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 defect in a product causes personal injury to the victim, the infringer shall compensate for medical expenses, nursing expenses during treatment, lost income due to missed work, and other such expenses; if the injury causes disability, the infringer shall also pay the cost of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help devices for the disabled, living allowances, disability compensation, and the necessary living expenses for persons whom the victim supports; if the injury causes death, the infringer shall also pay funeral expenses, death compensation, and the necessary living expenses for persons whom the deceased supported during his or her lifetime.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 defect in a product causes property damage to the victim, the infringer shall restore the property to its original condition or compensate for its value at a reduced price. If the victim suffers other major losses as a result, the infringer shall compensate for those losses.</w:t>
      </w:r>
    </w:p>
    <w:p w14:paraId="470D122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statute of limitations for claims for damages caused by a defect in a product is two years, counting from the date on which the party knew or should have known that its rights and interests were harmed.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right to claim compensation for damages caused by a defect in a product is extinguished ten years after the defective product was first delivered to the initial consumer; however, this does not apply where the express safe use period has not yet expired.</w:t>
      </w:r>
    </w:p>
    <w:p w14:paraId="1715BD1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the purposes of this Law, "defect" means an unreasonable danger existing in a product that endangers the safety of human life or of another person's property; if there are national or industry standards for safeguarding human health and safety of life and property, it means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conformity with such standards.</w:t>
      </w:r>
    </w:p>
    <w:p w14:paraId="609801D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 civil dispute arises over product quality, the parties may resolve it through negotiation or mediation. If the parties are unwilling to resolve the dispute through negotiation or mediation, or if negotiation or mediation fails, they may, in accordance with the agreement of the parties, apply for arbitration to an arbitration institution; if the parties have not reached an arbitration agreement or if the arbitration agreement is invalid, they may directly bring a lawsuit before the people's court.</w:t>
      </w:r>
    </w:p>
    <w:p w14:paraId="3481B2A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48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 arbitration institution or a people's court may entrust a product quality inspection institution as provided in Article 19 of this Law to conduct testing of the relevant product quality.</w:t>
      </w:r>
    </w:p>
    <w:p w14:paraId="620D846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 – Penalties</w:t>
      </w:r>
    </w:p>
    <w:p w14:paraId="2094755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produces or sells products that do not conform to the national or industry standards for safeguarding human health and safety of life and property shall be ordered to stop production and sale, the illegally produced or sold products shall be confiscated, and a fine of not less than the value of the illegally produced or sold products (including both sold and unsold products, hereinafter the same) but not more than three times that value shall be imposed; if there are illegal gains, they shall also be confiscated; if the circumstances are serious, the business license shall be revoked; if the act constitutes a crime, criminal liability shall be pursued in accordance with the law.</w:t>
      </w:r>
    </w:p>
    <w:p w14:paraId="20BEADB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adulterates products or mixes impurities therein, passes off a counterfeit product as a genuine one, passes off an inferior product as a superior one, or passes off an unqualified product as a qualified one, shall be ordered to stop production and sale, the illegally produced or sold products shall be confiscated, and a fine of not less than 50% of the value of the illegally produced or sold products but not more than three times that value shall be imposed; if there are illegal gains, they shall also be confiscated; if the circumstances are serious, the business license shall be revoked; if the act constitutes a crime, criminal liability shall be pursued in accordance with the law.</w:t>
      </w:r>
    </w:p>
    <w:p w14:paraId="51B2044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produces products that the State has explicitly eliminated, or sells products that the State has explicitly eliminated and ceased to sell, shall be ordered to stop production and sale, the illegally produced or sold products shall be confiscated, and a fine of not more than the value of the illegally produced or sold products shall be imposed; if there are illegal gains, they shall also be confiscated; if the circumstances are serious, the business license shall be revoked.</w:t>
      </w:r>
    </w:p>
    <w:p w14:paraId="45C27F8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sells expired or deteriorated products shall be ordered to stop sale, the illegally sold products shall be confiscated, and a fine of not more than twice the value of the illegally sold products shall be imposed; if there are illegal gains, they shall also be confiscated; if the circumstances are serious, the business license shall be revoked; if the act constitutes a crime, criminal liability shall be pursued in accordance with the law.</w:t>
      </w:r>
    </w:p>
    <w:p w14:paraId="2873AAD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forges the place of origin of products, forges or fraudulently uses another person's factory name or address, or forges or fraudulently uses quality marks such as certification marks, shall be ordered to make correction, the illegally produced or sold products shall be confiscated, and a fine of not more than the value of the illegally produced or sold products shall be imposed; if there are illegal gains, they shall also be confiscated; if the circumstances are serious, the business license shall be revoked.</w:t>
      </w:r>
    </w:p>
    <w:p w14:paraId="6EE9A3C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product labels do not comply with the provisions of Article 27 of this Law, the producer or seller shall be ordered to make correction; if the labels on packaged products do not comply with the provisions of Article 27, paragraphs (4) or (5), and the circumstances are serious, the producer or seller shall be ordered to stop production and sale, and a fine of not more than 30% of the value of the illegally produced or sold products shall be imposed; if there are illegal gains, they shall also be confiscated.</w:t>
      </w:r>
    </w:p>
    <w:p w14:paraId="14DA0C8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 seller sells products that are prohibited from sale under Articles 49 to 53 of this Law, if there is sufficient evidence that the seller did not know that the products were prohibited from sale and truthfully explains the source of the products, the penalty may be mitigated or reduced.</w:t>
      </w:r>
    </w:p>
    <w:p w14:paraId="10FB330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refuses to accept lawfully conducted product quality supervision and inspection shall be given a warning and ordered to make correction; if the refusal persists, the enterprise shall be ordered to suspend business for rectification; if the circumstances are particularly serious, the business license shall be revoked.</w:t>
      </w:r>
    </w:p>
    <w:p w14:paraId="670F3B8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 product quality inspection institution or certification body forges inspection results or issues false certificates, it shall be ordered to make correction, and a fine of not less than RMB 50,000 but not more than RMB 100,000 shall be imposed on the unit, and a fine of not less than RMB 10,000 but not more than RMB 50,000 shall be imposed on the directly responsible persons in charge and other directly responsible personnel; if there are illegal gains, they shall also be confiscated; if the circumstances are serious, the inspection qualification or certification qualification shall be revoked; if the act constitutes a crime, criminal liability shall be pursued in accordance with the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inspection results or certificates issued by a product quality inspection institution or certification body are untrue and cause losses, the institution or body shall bear corresponding liability for compensation; if major losses are caused, its inspection qualification or certification qualification shall be revoked.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product quality certification body, in violation of the provisions of Article 21, paragraph 2, of this Law, fails to require correction of a product that does not meet the certification standards but uses the certification mark, or fails to revoke its qualification to use the certification mark, the certification body shall be jointly and severally liable with the producer and seller of the product for losses caused to consumers due to the product's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conformity with certification standards; if the circumstances are serious, the certification qualification shall be revoked.</w:t>
      </w:r>
    </w:p>
    <w:p w14:paraId="63D8E41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 social group or social intermediary institution makes a commitment or guarantee on product quality, and the product does not meet the quality requirements of that commitment or guarantee, causing losses to consumers, it shall bear joint and several liability with the producer and seller of the product.</w:t>
      </w:r>
    </w:p>
    <w:p w14:paraId="45C0914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makes false advertising about product quality in advertisements, deceiving or misleading consumers, shall be investigated for legal liability in accordance with the provisions of the Advertising Law of the People's Republic of China.</w:t>
      </w:r>
    </w:p>
    <w:p w14:paraId="6FD19C2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raw and auxiliary materials, packaging, and production tools used by a producer exclusively for producing the products listed in Articles 49 and 51 of this Law, or for producing counterfeit products, shall be confiscated.</w:t>
      </w:r>
    </w:p>
    <w:p w14:paraId="564DFB4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knowing or having reason to know that the products are those prohibited from production or sale under this Law, provides transportation, storage, warehousing or other such convenient conditions for them, or provides technical know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how for the production of counterfeit products, shall have all income from such transportation, storage, warehousing or provision of counterfeit production technology confiscated, and shall also be fined not less than 50% of the illegal income but not more than three times that amount; if the act constitutes a crime, criminal liability shall be pursued in accordance with the law.</w:t>
      </w:r>
    </w:p>
    <w:p w14:paraId="4C826F0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 service industry operator uses products prohibited from sale under Articles 49 to 52 of this Law for operational services, it shall be ordered to cease such use; if it knows or should have known that the products used are prohibited from sale under this Law, it shall be penalized in accordance with the penalties for sellers under this Law, based on the value of the products illegally used (including used and unused products).</w:t>
      </w:r>
    </w:p>
    <w:p w14:paraId="62577AE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conceals, transfers, sells, or destroys items that have been sealed up or detained by the market supervision and administration department shall be fined not less than the value of the concealed, transferred, sold, or destroyed items but not more than three times that value; if there are illegal gains, they shall also be confiscated.</w:t>
      </w:r>
    </w:p>
    <w:p w14:paraId="3E39007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in violation of this Law, a party is liable for civil compensation and also for payment of fines or penalties, and its property is insufficient to pay all such sums simultaneously, the civil compensation liability shall be satisfied first.</w:t>
      </w:r>
    </w:p>
    <w:p w14:paraId="027A5D1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any staff member of a people's government at any level or of any other state organ falls under any of the following circumstances, administrative sanctions shall be imposed in accordance with the law; if the act constitutes a crime, criminal liability shall be pursued in accordance with the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covering up or condoning acts that violate the provisions of this Law in the production or sale of products;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tipping off parties engaged in production or sales activities in violation of this Law, helping them to evade investigation and handling;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obstructing or interfering with the lawful investigation and handling by the market supervision and administration department of acts violating the provisions of this Law in the production or sale of products, causing serious consequences.</w:t>
      </w:r>
    </w:p>
    <w:p w14:paraId="05B64FD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in the course of supervision and random inspection of product quality, the market supervision and administration department takes samples in excess of the prescribed quantity or charges inspection fees to the inspected party, the superior market supervision and administration department or the supervisory authority shall order the return of the excess samples or fees; if the circumstances are serious, administrative sanctions shall be imposed on the directly responsible persons in charge and other directly responsible personnel in accordance with the law.</w:t>
      </w:r>
    </w:p>
    <w:p w14:paraId="58CA9C4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the market supervision and administration department or other state organs, in violation of the provisions of Article 25 of this Law, recommend producers' products to the public or participate in product business activities through supervision of production or sales, their superior authority or the supervisory authority shall order them to make correction, eliminate the adverse effects, and confiscate any illegal income; if the circumstances are serious, administrative sanctions shall be imposed on the directly responsible persons in charge and other directly responsible personnel in accordance with the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product quality inspection institution commits any of the illegal acts listed in the preceding paragraph, the market supervision and administration department shall order it to make correction, eliminate the adverse effects, confiscate any illegal income, and may also impose a fine of not more than the illegal income; if the circumstances are serious, its quality inspection qualification shall be revoked.</w:t>
      </w:r>
    </w:p>
    <w:p w14:paraId="2751C22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staff member of the market supervision and administration department abuses his or her powers, neglects his or her duties, or engages in malpractice for personal gain, and the act constitutes a crime, criminal liability shall be pursued in accordance with the law; if the act does not yet constitute a crime, administrative sanctions shall be imposed in accordance with the law.</w:t>
      </w:r>
    </w:p>
    <w:p w14:paraId="62BE2AC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uses violence or threats to obstruct the lawful performance of duties by staff members of the market supervision and administration department shall be investigated for criminal liability in accordance with the law; whoever refuses or obstructs such performance without using violence or threats shall be punished by the public security organs in accordance with the provisions of the Law on Public Security Administration Penalties.</w:t>
      </w:r>
    </w:p>
    <w:p w14:paraId="7866A7F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administrative penalties provided for in Articles 49 to 57 and Articles 60 to 63 of this Law shall be decided by the market supervision and administration departments. Where laws and administrative regulations otherwise provide for the organs exercising the power of administrative penalties, such provisions shall prevail.</w:t>
      </w:r>
    </w:p>
    <w:p w14:paraId="585140B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Products confiscated in accordance with this Law shall be destroyed or otherwise disposed of in accordance with relevant state regulations.</w:t>
      </w:r>
    </w:p>
    <w:p w14:paraId="07D1B3E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72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value of the goods referred to in Articles 49 to 54, Article 62, and Article 63 of this Law shall be calculated on the basis of the marked price of the illegally produced or sold products; if there is no marked price, the market price of similar products shall be used for calculation.</w:t>
      </w:r>
    </w:p>
    <w:p w14:paraId="28E9097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VI – Supplementary Provisions</w:t>
      </w:r>
    </w:p>
    <w:p w14:paraId="6D4FD1F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Measures for the supervision and administration of the quality of military industrial products shall be separately formulated by the State Council and the Central Military Commission.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laws and administrative regulations otherwise provide for liability for damages caused by nuclear facilities or nuclear products, such provisions shall prevail.</w:t>
      </w:r>
    </w:p>
    <w:p w14:paraId="0DBEE3E4">
      <w:pPr>
        <w:pStyle w:val="2"/>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Law shall come into force as of September 1, 1993.</w:t>
      </w:r>
    </w:p>
    <w:p w14:paraId="4F9520C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5017B2"/>
    <w:rsid w:val="4F501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2026-06-29T01:22:00Z</dcterms:created>
  <dc:creator>汤琴</dc:creator>
  <cp:lastModifiedBy>汤琴</cp:lastModifiedBy>
  <dcterms:modified xsi:type="dcterms:W3CDTF">2026-06-29T01:23:29Z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BCB3D80B2B684225B2DAC6598C3A859A_11</vt:lpwstr>
  </property>
  <property fmtid="{D5CDD505-2E9C-101B-9397-08002B2CF9AE}" pid="4" name="KSOTemplateDocerSaveRecord">
    <vt:lpwstr>eyJoZGlkIjoiMDhlMjUxYWMxZTYyZDA0NWFmNTBiZjNkNDViYWQyMDAiLCJ1c2VySWQiOiIxMTM0MjA5MDIxIn0=</vt:lpwstr>
  </property>
</Properties>
</file>