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464B4">
      <w:pPr>
        <w:pStyle w:val="2"/>
        <w:keepNext w:val="0"/>
        <w:keepLines w:val="0"/>
        <w:widowControl/>
        <w:suppressLineNumbers w:val="0"/>
        <w:shd w:val="clear" w:fill="FFFFFF"/>
        <w:spacing w:before="0" w:beforeAutospacing="0" w:after="240" w:afterAutospacing="0"/>
        <w:ind w:left="0" w:right="0" w:firstLine="0"/>
        <w:jc w:val="center"/>
        <w:rPr>
          <w:rFonts w:hint="default" w:ascii="Segoe UI" w:hAnsi="Segoe UI" w:eastAsia="Segoe UI" w:cs="Segoe UI"/>
          <w:i w:val="0"/>
          <w:iCs w:val="0"/>
          <w:caps w:val="0"/>
          <w:spacing w:val="0"/>
          <w:sz w:val="24"/>
          <w:szCs w:val="24"/>
        </w:rPr>
      </w:pPr>
      <w:bookmarkStart w:id="0" w:name="_GoBack"/>
      <w:r>
        <w:rPr>
          <w:rFonts w:hint="default" w:ascii="Segoe UI" w:hAnsi="Segoe UI" w:eastAsia="Segoe UI" w:cs="Segoe UI"/>
          <w:b/>
          <w:bCs/>
          <w:i w:val="0"/>
          <w:iCs w:val="0"/>
          <w:caps w:val="0"/>
          <w:color w:val="0F1115"/>
          <w:spacing w:val="0"/>
          <w:sz w:val="32"/>
          <w:szCs w:val="32"/>
          <w:shd w:val="clear" w:fill="FFFFFF"/>
        </w:rPr>
        <w:t>GHG Validation/Verification Application Form</w:t>
      </w:r>
    </w:p>
    <w:bookmarkEnd w:id="0"/>
    <w:p w14:paraId="128A7025">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63994E44">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61BBF068">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2054413A">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19CC1F3E">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606A74E3">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2070FC1A">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4BA483C6">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i w:val="0"/>
          <w:iCs w:val="0"/>
          <w:caps w:val="0"/>
          <w:spacing w:val="0"/>
          <w:sz w:val="44"/>
          <w:szCs w:val="44"/>
        </w:rPr>
      </w:pPr>
      <w:r>
        <w:rPr>
          <w:rFonts w:hint="default" w:ascii="Segoe UI" w:hAnsi="Segoe UI" w:eastAsia="Segoe UI" w:cs="Segoe UI"/>
          <w:b/>
          <w:bCs/>
          <w:i w:val="0"/>
          <w:iCs w:val="0"/>
          <w:caps w:val="0"/>
          <w:color w:val="0F1115"/>
          <w:spacing w:val="0"/>
          <w:sz w:val="44"/>
          <w:szCs w:val="44"/>
          <w:shd w:val="clear" w:fill="FFFFFF"/>
        </w:rPr>
        <w:t>Zhongsheng Deshang Inspection &amp; Certification (Chengdu) Co., LTD</w:t>
      </w:r>
    </w:p>
    <w:p w14:paraId="143F3E87">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7378CBB4">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4555577C">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7F1C20C4">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3F9924A1">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b/>
          <w:bCs/>
          <w:i w:val="0"/>
          <w:iCs w:val="0"/>
          <w:caps w:val="0"/>
          <w:color w:val="0F1115"/>
          <w:spacing w:val="0"/>
          <w:sz w:val="24"/>
          <w:szCs w:val="24"/>
          <w:shd w:val="clear" w:fill="FFFFFF"/>
        </w:rPr>
      </w:pPr>
    </w:p>
    <w:p w14:paraId="4FDD91B1">
      <w:pPr>
        <w:pStyle w:val="2"/>
        <w:keepNext w:val="0"/>
        <w:keepLines w:val="0"/>
        <w:widowControl/>
        <w:suppressLineNumbers w:val="0"/>
        <w:shd w:val="clear" w:fill="FFFFFF"/>
        <w:spacing w:before="240" w:beforeAutospacing="0" w:after="240" w:afterAutospacing="0"/>
        <w:ind w:left="0" w:right="0" w:firstLine="0"/>
        <w:jc w:val="center"/>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Applicant:</w:t>
      </w:r>
    </w:p>
    <w:tbl>
      <w:tblPr>
        <w:tblW w:w="622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517"/>
        <w:gridCol w:w="3256"/>
        <w:gridCol w:w="3880"/>
      </w:tblGrid>
      <w:tr w14:paraId="2FAD6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12"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28F49587">
            <w:pPr>
              <w:keepNext/>
              <w:keepLines w:val="0"/>
              <w:widowControl/>
              <w:suppressLineNumbers w:val="0"/>
              <w:snapToGrid w:val="0"/>
              <w:spacing w:line="375" w:lineRule="atLeast"/>
              <w:jc w:val="left"/>
              <w:rPr>
                <w:rFonts w:hint="default" w:ascii="Segoe UI" w:hAnsi="Segoe UI" w:eastAsia="Segoe UI" w:cs="Segoe UI"/>
                <w:b/>
                <w:bCs/>
                <w:kern w:val="0"/>
                <w:sz w:val="22"/>
                <w:szCs w:val="22"/>
                <w:lang w:val="en-US" w:eastAsia="zh-CN" w:bidi="ar"/>
              </w:rPr>
            </w:pPr>
            <w:r>
              <w:rPr>
                <w:rFonts w:hint="eastAsia" w:ascii="Segoe UI" w:hAnsi="Segoe UI" w:eastAsia="Segoe UI" w:cs="Segoe UI"/>
                <w:b/>
                <w:bCs/>
                <w:kern w:val="0"/>
                <w:sz w:val="22"/>
                <w:szCs w:val="22"/>
                <w:lang w:val="en-US" w:eastAsia="zh-CN" w:bidi="ar"/>
              </w:rPr>
              <w:t>Dear Client</w:t>
            </w:r>
          </w:p>
        </w:tc>
      </w:tr>
      <w:tr w14:paraId="325DB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12"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7BC70013">
            <w:pPr>
              <w:keepNext/>
              <w:keepLines w:val="0"/>
              <w:widowControl/>
              <w:suppressLineNumbers w:val="0"/>
              <w:snapToGrid w:val="0"/>
              <w:spacing w:line="375" w:lineRule="atLeast"/>
              <w:jc w:val="left"/>
              <w:rPr>
                <w:rFonts w:hint="default" w:ascii="Segoe UI" w:hAnsi="Segoe UI" w:eastAsia="Segoe UI" w:cs="Segoe UI"/>
                <w:b/>
                <w:bCs/>
                <w:kern w:val="0"/>
                <w:sz w:val="22"/>
                <w:szCs w:val="22"/>
                <w:lang w:val="en-US" w:eastAsia="zh-CN" w:bidi="ar"/>
              </w:rPr>
            </w:pPr>
            <w:r>
              <w:rPr>
                <w:rFonts w:hint="default" w:ascii="Segoe UI" w:hAnsi="Segoe UI" w:eastAsia="Segoe UI" w:cs="Segoe UI"/>
                <w:b/>
                <w:bCs/>
                <w:kern w:val="0"/>
                <w:sz w:val="22"/>
                <w:szCs w:val="22"/>
                <w:lang w:val="en-US" w:eastAsia="zh-CN" w:bidi="ar"/>
              </w:rPr>
              <w:t>Thank you for your trust and support. In accordance with our management regulations, please complete all information requested in this application form fully, truthfully and accurately. We will evaluate the information provided and make a decision on whether to accept this engagement.</w:t>
            </w:r>
          </w:p>
        </w:tc>
      </w:tr>
      <w:tr w14:paraId="20F30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000" w:type="pct"/>
            <w:gridSpan w:val="3"/>
            <w:tcBorders>
              <w:top w:val="single" w:color="auto" w:sz="12"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4D3514B1">
            <w:pPr>
              <w:keepNext/>
              <w:keepLines w:val="0"/>
              <w:widowControl/>
              <w:suppressLineNumbers w:val="0"/>
              <w:snapToGrid w:val="0"/>
              <w:spacing w:line="375" w:lineRule="atLeast"/>
              <w:jc w:val="left"/>
              <w:rPr>
                <w:rFonts w:hint="default" w:ascii="Segoe UI" w:hAnsi="Segoe UI" w:eastAsia="Segoe UI" w:cs="Segoe UI"/>
                <w:b/>
                <w:bCs/>
                <w:kern w:val="0"/>
                <w:sz w:val="22"/>
                <w:szCs w:val="22"/>
                <w:lang w:val="en-US" w:eastAsia="zh-CN" w:bidi="ar"/>
              </w:rPr>
            </w:pPr>
            <w:r>
              <w:rPr>
                <w:rFonts w:hint="default" w:ascii="Segoe UI" w:hAnsi="Segoe UI" w:eastAsia="Segoe UI" w:cs="Segoe UI"/>
                <w:b/>
                <w:bCs/>
                <w:kern w:val="0"/>
                <w:sz w:val="22"/>
                <w:szCs w:val="22"/>
                <w:lang w:val="en-US" w:eastAsia="zh-CN" w:bidi="ar"/>
              </w:rPr>
              <w:t>Zhongsheng Deshang Inspection &amp; Certification (Chengdu) Co., LTD.</w:t>
            </w:r>
          </w:p>
        </w:tc>
      </w:tr>
      <w:tr w14:paraId="62FC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12"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7E0B725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Client Information</w:t>
            </w:r>
          </w:p>
        </w:tc>
      </w:tr>
      <w:tr w14:paraId="7191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291C1122">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Name:</w:t>
            </w:r>
          </w:p>
        </w:tc>
      </w:tr>
      <w:tr w14:paraId="7D3E8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27B38752">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Contact Information: Name _______ Tel. _______ Email _______</w:t>
            </w:r>
          </w:p>
        </w:tc>
      </w:tr>
      <w:tr w14:paraId="1446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05D63D12">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If the owner of the subject to be validated/verified is different from the client, please provide the owner's information:</w:t>
            </w:r>
          </w:p>
        </w:tc>
      </w:tr>
      <w:tr w14:paraId="6E7C3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0EEEBC1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Name:</w:t>
            </w:r>
          </w:p>
        </w:tc>
      </w:tr>
      <w:tr w14:paraId="6B17A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7E04DFF4">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Contact Information: Name _______ Tel. _______ Email _______</w:t>
            </w:r>
          </w:p>
        </w:tc>
      </w:tr>
      <w:tr w14:paraId="15BC1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213EC98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Project Information</w:t>
            </w:r>
          </w:p>
        </w:tc>
      </w:tr>
      <w:tr w14:paraId="4052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5A3B3A8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Project Name:</w:t>
            </w:r>
          </w:p>
        </w:tc>
      </w:tr>
      <w:tr w14:paraId="543BF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5A6D02FD">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Industry Sector: [(Please select the medium</w:t>
            </w:r>
            <w:r>
              <w:rPr>
                <w:rFonts w:hint="default" w:ascii="Segoe UI" w:hAnsi="Segoe UI" w:eastAsia="Segoe UI" w:cs="Segoe UI"/>
                <w:kern w:val="0"/>
                <w:sz w:val="22"/>
                <w:szCs w:val="22"/>
                <w:bdr w:val="none" w:color="auto" w:sz="0" w:space="0"/>
                <w:lang w:val="en-US" w:eastAsia="zh-CN" w:bidi="ar"/>
              </w:rPr>
              <w:noBreakHyphen/>
            </w:r>
            <w:r>
              <w:rPr>
                <w:rFonts w:hint="default" w:ascii="Segoe UI" w:hAnsi="Segoe UI" w:eastAsia="Segoe UI" w:cs="Segoe UI"/>
                <w:kern w:val="0"/>
                <w:sz w:val="22"/>
                <w:szCs w:val="22"/>
                <w:bdr w:val="none" w:color="auto" w:sz="0" w:space="0"/>
                <w:lang w:val="en-US" w:eastAsia="zh-CN" w:bidi="ar"/>
              </w:rPr>
              <w:t>class code from the industry code list attached to this application form. If multiple sectors are involved, list them separately.)]</w:t>
            </w:r>
          </w:p>
        </w:tc>
      </w:tr>
      <w:tr w14:paraId="2CC6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723196C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Site Information for the Engagement</w:t>
            </w:r>
          </w:p>
        </w:tc>
      </w:tr>
      <w:tr w14:paraId="4DB2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3C59B6E7">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Single site</w:t>
            </w:r>
          </w:p>
        </w:tc>
      </w:tr>
      <w:tr w14:paraId="4105C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36BF7D3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The engagement is located at: _______ Province/Autonomous Region _______ City _______ County, specific address:</w:t>
            </w:r>
          </w:p>
        </w:tc>
      </w:tr>
      <w:tr w14:paraId="2F704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754808C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Multiple sites, total of _______ sites, located at:</w:t>
            </w:r>
          </w:p>
        </w:tc>
      </w:tr>
      <w:tr w14:paraId="6041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4F98E91D">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 _______ Province/Autonomous Region _______ City _______ County, specific address:</w:t>
            </w:r>
          </w:p>
        </w:tc>
      </w:tr>
      <w:tr w14:paraId="3CFCB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335F64E3">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 _______ Province/Autonomous Region _______ City _______ County, specific address:</w:t>
            </w:r>
          </w:p>
        </w:tc>
      </w:tr>
      <w:tr w14:paraId="6EE4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3DCD9D62">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 _______ Province/Autonomous Region _______ City _______ County, specific address:</w:t>
            </w:r>
          </w:p>
        </w:tc>
      </w:tr>
      <w:tr w14:paraId="13E57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4864628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4. (Please add as needed)</w:t>
            </w:r>
          </w:p>
        </w:tc>
      </w:tr>
      <w:tr w14:paraId="69E6F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2AB726A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Engagement Type (may select more than one)</w:t>
            </w:r>
          </w:p>
        </w:tc>
      </w:tr>
      <w:tr w14:paraId="402A7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61EDB883">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Organizational greenhouse gas emission verification (hereinafter referred to as "emission verification")</w:t>
            </w:r>
          </w:p>
        </w:tc>
      </w:tr>
      <w:tr w14:paraId="722B2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4C5ED526">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Validation of greenhouse gas emission reduction or removal enhancement projects (hereinafter referred to as "reduction validation")</w:t>
            </w:r>
          </w:p>
        </w:tc>
      </w:tr>
      <w:tr w14:paraId="1B8C3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00D4DA6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Verification of greenhouse gas emission reduction or removal enhancement projects (hereinafter referred to as "reduction verification")</w:t>
            </w:r>
          </w:p>
        </w:tc>
      </w:tr>
      <w:tr w14:paraId="0A439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EA07F29">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For "Emission Verification" please fill in:</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633C752">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For "Reduction Validation" please fill in:</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050686D4">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For "Reduction Verification" please fill in:</w:t>
            </w:r>
          </w:p>
        </w:tc>
      </w:tr>
      <w:tr w14:paraId="0B24B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0F30FDA">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Proposed standard:</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804C6C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Proposed standard:</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105B00E">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Proposed standard:</w:t>
            </w:r>
          </w:p>
        </w:tc>
      </w:tr>
      <w:tr w14:paraId="06B40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195439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ISO14064-1: Specification for quantification and reporting of greenhouse gas emissions and removals at the organization level</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1D4B46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ISO14064-2: Specification for quantification, monitoring and reporting of greenhouse gas emission reductions or removal enhancements at the project level</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1BD1F5B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ISO14064-2: Specification for quantification, monitoring and reporting of greenhouse gas emission reductions or removal enhancements at the project level</w:t>
            </w:r>
          </w:p>
        </w:tc>
      </w:tr>
      <w:tr w14:paraId="3AEB9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151289A">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GHG Protocol: Corporate Accounting and Reporting Standard</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DC4C3C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GHG Protocol: Project Accounting Standard</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99F5DA2">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GHG Protocol: Project Accounting Standard</w:t>
            </w:r>
          </w:p>
        </w:tc>
      </w:tr>
      <w:tr w14:paraId="43C91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AE36CA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Enterprise GHG emission accounting methods and reporting guidelines</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5749A6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Rules and methodologies under GHG emission reduction mechanisms arising from Article 6 of the Paris Agreement</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14E829E9">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Rules and methodologies under GHG emission reduction mechanisms arising from Article 6 of the Paris Agreement</w:t>
            </w:r>
          </w:p>
        </w:tc>
      </w:tr>
      <w:tr w14:paraId="7F21A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CBC0E8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GB/T 32151: General rules for accounting and reporting of GHG emissions of industrial enterprises</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20A4096">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Clean Development Mechanism (CDM) rules and methodologies</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17A42E43">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Clean Development Mechanism (CDM) rules and methodologies</w:t>
            </w:r>
          </w:p>
        </w:tc>
      </w:tr>
      <w:tr w14:paraId="4EC41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CFCC68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Other:</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AF6196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China GHG Voluntary Emission Reduction Mechanism (CCER) rules and methodologies</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18C6BD5">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China GHG Voluntary Emission Reduction Mechanism (CCER) rules and methodologies</w:t>
            </w:r>
          </w:p>
        </w:tc>
      </w:tr>
      <w:tr w14:paraId="2458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7F83567">
            <w:pPr>
              <w:keepNext/>
              <w:snapToGrid w:val="0"/>
              <w:rPr>
                <w:rFonts w:hint="default" w:ascii="Segoe UI" w:hAnsi="Segoe UI" w:eastAsia="Segoe UI" w:cs="Segoe UI"/>
                <w:sz w:val="22"/>
                <w:szCs w:val="22"/>
              </w:rPr>
            </w:pP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55A94E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Other:</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E33128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Other:</w:t>
            </w:r>
          </w:p>
        </w:tc>
      </w:tr>
      <w:tr w14:paraId="1C75C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253E1C9">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Time period:</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52E69C4">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Proposed/already participating GHG reduction mechanism:</w:t>
            </w:r>
            <w:r>
              <w:rPr>
                <w:rFonts w:hint="default" w:ascii="Segoe UI" w:hAnsi="Segoe UI" w:eastAsia="Segoe UI" w:cs="Segoe UI"/>
                <w:kern w:val="0"/>
                <w:sz w:val="22"/>
                <w:szCs w:val="22"/>
                <w:bdr w:val="none" w:color="auto" w:sz="0" w:space="0"/>
                <w:lang w:val="en-US" w:eastAsia="zh-CN" w:bidi="ar"/>
              </w:rPr>
              <w:t> (if any)</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5E06FDB">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Proposed/already participating GHG reduction mechanism:</w:t>
            </w:r>
            <w:r>
              <w:rPr>
                <w:rFonts w:hint="default" w:ascii="Segoe UI" w:hAnsi="Segoe UI" w:eastAsia="Segoe UI" w:cs="Segoe UI"/>
                <w:kern w:val="0"/>
                <w:sz w:val="22"/>
                <w:szCs w:val="22"/>
                <w:bdr w:val="none" w:color="auto" w:sz="0" w:space="0"/>
                <w:lang w:val="en-US" w:eastAsia="zh-CN" w:bidi="ar"/>
              </w:rPr>
              <w:t> (if any)</w:t>
            </w:r>
          </w:p>
        </w:tc>
      </w:tr>
      <w:tr w14:paraId="0B16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965FA7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From _______ to _______</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169EB37">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1981104">
            <w:pPr>
              <w:keepNext/>
              <w:snapToGrid w:val="0"/>
              <w:rPr>
                <w:rFonts w:hint="default" w:ascii="Segoe UI" w:hAnsi="Segoe UI" w:eastAsia="Segoe UI" w:cs="Segoe UI"/>
                <w:sz w:val="22"/>
                <w:szCs w:val="22"/>
              </w:rPr>
            </w:pPr>
          </w:p>
        </w:tc>
      </w:tr>
      <w:tr w14:paraId="7DCD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7F4906E">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Declared GHG emission scopes:</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33930BC">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Proposed/already adopted methodology:</w:t>
            </w:r>
            <w:r>
              <w:rPr>
                <w:rFonts w:hint="default" w:ascii="Segoe UI" w:hAnsi="Segoe UI" w:eastAsia="Segoe UI" w:cs="Segoe UI"/>
                <w:kern w:val="0"/>
                <w:sz w:val="22"/>
                <w:szCs w:val="22"/>
                <w:bdr w:val="none" w:color="auto" w:sz="0" w:space="0"/>
                <w:lang w:val="en-US" w:eastAsia="zh-CN" w:bidi="ar"/>
              </w:rPr>
              <w:t> (if any)</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A5FF5EC">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Proposed/already adopted methodology:</w:t>
            </w:r>
            <w:r>
              <w:rPr>
                <w:rFonts w:hint="default" w:ascii="Segoe UI" w:hAnsi="Segoe UI" w:eastAsia="Segoe UI" w:cs="Segoe UI"/>
                <w:kern w:val="0"/>
                <w:sz w:val="22"/>
                <w:szCs w:val="22"/>
                <w:bdr w:val="none" w:color="auto" w:sz="0" w:space="0"/>
                <w:lang w:val="en-US" w:eastAsia="zh-CN" w:bidi="ar"/>
              </w:rPr>
              <w:t> (if any)</w:t>
            </w:r>
          </w:p>
        </w:tc>
      </w:tr>
      <w:tr w14:paraId="087B0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9F15A43">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Direct emissions (Scope 1)</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136D744">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Estimated GHG emission reductions:</w:t>
            </w:r>
            <w:r>
              <w:rPr>
                <w:rFonts w:hint="default" w:ascii="Segoe UI" w:hAnsi="Segoe UI" w:eastAsia="Segoe UI" w:cs="Segoe UI"/>
                <w:kern w:val="0"/>
                <w:sz w:val="22"/>
                <w:szCs w:val="22"/>
                <w:bdr w:val="none" w:color="auto" w:sz="0" w:space="0"/>
                <w:lang w:val="en-US" w:eastAsia="zh-CN" w:bidi="ar"/>
              </w:rPr>
              <w:t> _______ tonnes CO₂ equivalent</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FFB9157">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Time period:</w:t>
            </w:r>
          </w:p>
        </w:tc>
      </w:tr>
      <w:tr w14:paraId="0FFAE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85A57D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Indirect energy emissions (Scope 2)</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D8335C2">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0C82CBA">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From _______ to _______</w:t>
            </w:r>
          </w:p>
        </w:tc>
      </w:tr>
      <w:tr w14:paraId="17D3B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6292FD9E">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Indirect transportation GHG emissions (Scope 3)</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29878C9">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Is the GHG emission reduction design document available?</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F0116D4">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GHG emission reductions to be verified:</w:t>
            </w:r>
          </w:p>
        </w:tc>
      </w:tr>
      <w:tr w14:paraId="211D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AE60A9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Indirect GHG emissions from use of products by the organization (Scope 4)</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CE9E8C9">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Yes / □ No</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D71E316">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_______ tonnes CO₂ equivalent</w:t>
            </w:r>
          </w:p>
        </w:tc>
      </w:tr>
      <w:tr w14:paraId="3A630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0F9351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Indirect GHG emissions related to use of the organization's products (Scope 5)</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D9F474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If "No", expected date of availability:</w:t>
            </w: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E9F26C4">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Is the GHG emission reduction monitoring report available?</w:t>
            </w:r>
          </w:p>
        </w:tc>
      </w:tr>
      <w:tr w14:paraId="0592B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3B4A939D">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Indirect GHG emissions from other sources (Scope 6)</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1A10D24">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845C3F9">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Yes / □ No</w:t>
            </w:r>
          </w:p>
        </w:tc>
      </w:tr>
      <w:tr w14:paraId="053F1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560B4B6">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Declared GHG emissions:</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B72C23B">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6BE67D8">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If "No", expected date of availability:</w:t>
            </w:r>
          </w:p>
        </w:tc>
      </w:tr>
      <w:tr w14:paraId="4639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7BD8CED">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_______ tonnes CO₂ equivalent, of which:</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C33A6EC">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B6DC2EE">
            <w:pPr>
              <w:keepNext/>
              <w:snapToGrid w:val="0"/>
              <w:rPr>
                <w:rFonts w:hint="default" w:ascii="Segoe UI" w:hAnsi="Segoe UI" w:eastAsia="Segoe UI" w:cs="Segoe UI"/>
                <w:sz w:val="22"/>
                <w:szCs w:val="22"/>
              </w:rPr>
            </w:pPr>
          </w:p>
        </w:tc>
      </w:tr>
      <w:tr w14:paraId="71EA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836018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Scope 1: _______ tonnes CO₂ equivalent</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F3EDB18">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E6E71C0">
            <w:pPr>
              <w:keepNext/>
              <w:snapToGrid w:val="0"/>
              <w:rPr>
                <w:rFonts w:hint="default" w:ascii="Segoe UI" w:hAnsi="Segoe UI" w:eastAsia="Segoe UI" w:cs="Segoe UI"/>
                <w:sz w:val="22"/>
                <w:szCs w:val="22"/>
              </w:rPr>
            </w:pPr>
          </w:p>
        </w:tc>
      </w:tr>
      <w:tr w14:paraId="3310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CB79D6F">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Scope 2: _______ tonnes CO₂ equivalent</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C816709">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3BB5D8A">
            <w:pPr>
              <w:keepNext/>
              <w:snapToGrid w:val="0"/>
              <w:rPr>
                <w:rFonts w:hint="default" w:ascii="Segoe UI" w:hAnsi="Segoe UI" w:eastAsia="Segoe UI" w:cs="Segoe UI"/>
                <w:sz w:val="22"/>
                <w:szCs w:val="22"/>
              </w:rPr>
            </w:pPr>
          </w:p>
        </w:tc>
      </w:tr>
      <w:tr w14:paraId="5653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4C2FFD4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Scope 3: _______ tonnes CO₂ equivalent</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4F79F63">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6834D36A">
            <w:pPr>
              <w:keepNext/>
              <w:snapToGrid w:val="0"/>
              <w:rPr>
                <w:rFonts w:hint="default" w:ascii="Segoe UI" w:hAnsi="Segoe UI" w:eastAsia="Segoe UI" w:cs="Segoe UI"/>
                <w:sz w:val="22"/>
                <w:szCs w:val="22"/>
              </w:rPr>
            </w:pPr>
          </w:p>
        </w:tc>
      </w:tr>
      <w:tr w14:paraId="5190A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946B6A6">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Scope 4: _______ tonnes CO₂ equivalent</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9E301C0">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42D4152">
            <w:pPr>
              <w:keepNext/>
              <w:snapToGrid w:val="0"/>
              <w:rPr>
                <w:rFonts w:hint="default" w:ascii="Segoe UI" w:hAnsi="Segoe UI" w:eastAsia="Segoe UI" w:cs="Segoe UI"/>
                <w:sz w:val="22"/>
                <w:szCs w:val="22"/>
              </w:rPr>
            </w:pPr>
          </w:p>
        </w:tc>
      </w:tr>
      <w:tr w14:paraId="33FDB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312B3777">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Scope 5: _______ tonnes CO₂ equivalent</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E5A6292">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36266514">
            <w:pPr>
              <w:keepNext/>
              <w:snapToGrid w:val="0"/>
              <w:rPr>
                <w:rFonts w:hint="default" w:ascii="Segoe UI" w:hAnsi="Segoe UI" w:eastAsia="Segoe UI" w:cs="Segoe UI"/>
                <w:sz w:val="22"/>
                <w:szCs w:val="22"/>
              </w:rPr>
            </w:pPr>
          </w:p>
        </w:tc>
      </w:tr>
      <w:tr w14:paraId="50C4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26436CEE">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Scope 6: _______ tonnes CO₂ equivalent</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627FCFE">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7A0E3BC1">
            <w:pPr>
              <w:keepNext/>
              <w:snapToGrid w:val="0"/>
              <w:rPr>
                <w:rFonts w:hint="default" w:ascii="Segoe UI" w:hAnsi="Segoe UI" w:eastAsia="Segoe UI" w:cs="Segoe UI"/>
                <w:sz w:val="22"/>
                <w:szCs w:val="22"/>
              </w:rPr>
            </w:pPr>
          </w:p>
        </w:tc>
      </w:tr>
      <w:tr w14:paraId="33177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531419A1">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Is the GHG emission declaration available?</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40F2C9C">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3F37D02">
            <w:pPr>
              <w:keepNext/>
              <w:snapToGrid w:val="0"/>
              <w:rPr>
                <w:rFonts w:hint="default" w:ascii="Segoe UI" w:hAnsi="Segoe UI" w:eastAsia="Segoe UI" w:cs="Segoe UI"/>
                <w:sz w:val="22"/>
                <w:szCs w:val="22"/>
              </w:rPr>
            </w:pPr>
          </w:p>
        </w:tc>
      </w:tr>
      <w:tr w14:paraId="583B9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062993A">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Yes / □ No</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91B3114">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5F6CCF12">
            <w:pPr>
              <w:keepNext/>
              <w:snapToGrid w:val="0"/>
              <w:rPr>
                <w:rFonts w:hint="default" w:ascii="Segoe UI" w:hAnsi="Segoe UI" w:eastAsia="Segoe UI" w:cs="Segoe UI"/>
                <w:sz w:val="22"/>
                <w:szCs w:val="22"/>
              </w:rPr>
            </w:pPr>
          </w:p>
        </w:tc>
      </w:tr>
      <w:tr w14:paraId="3BA35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651"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721B9850">
            <w:pPr>
              <w:keepNext/>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If "No", expected date of availability:</w:t>
            </w:r>
          </w:p>
        </w:tc>
        <w:tc>
          <w:tcPr>
            <w:tcW w:w="152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EEF3E3C">
            <w:pPr>
              <w:keepNext/>
              <w:snapToGrid w:val="0"/>
              <w:rPr>
                <w:rFonts w:hint="default" w:ascii="Segoe UI" w:hAnsi="Segoe UI" w:eastAsia="Segoe UI" w:cs="Segoe UI"/>
                <w:sz w:val="22"/>
                <w:szCs w:val="22"/>
              </w:rPr>
            </w:pPr>
          </w:p>
        </w:tc>
        <w:tc>
          <w:tcPr>
            <w:tcW w:w="1820"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A53380C">
            <w:pPr>
              <w:keepNext/>
              <w:snapToGrid w:val="0"/>
              <w:rPr>
                <w:rFonts w:hint="default" w:ascii="Segoe UI" w:hAnsi="Segoe UI" w:eastAsia="Segoe UI" w:cs="Segoe UI"/>
                <w:sz w:val="22"/>
                <w:szCs w:val="22"/>
              </w:rPr>
            </w:pPr>
          </w:p>
        </w:tc>
      </w:tr>
      <w:tr w14:paraId="4D5FF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0B60E53F">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Purpose of this engagement</w:t>
            </w:r>
          </w:p>
        </w:tc>
      </w:tr>
      <w:tr w14:paraId="54422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10AA610D">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In response to legal/regulatory requirements (e.g., carbon market compliance, regulatory disclosure, securities market disclosure, etc.), please specify:</w:t>
            </w:r>
          </w:p>
        </w:tc>
      </w:tr>
      <w:tr w14:paraId="06C55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1E1D3815">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For participation in a GHG mechanism (e.g., Paris Agreement market mechanism, CDM, CCER, etc.), please specify:</w:t>
            </w:r>
          </w:p>
        </w:tc>
      </w:tr>
      <w:tr w14:paraId="70C77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459D8D1D">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For commercial purposes (e.g., buyer's requirement, initiative/organization/association requirement, etc.), please specify:</w:t>
            </w:r>
          </w:p>
        </w:tc>
      </w:tr>
      <w:tr w14:paraId="6177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1D8073C0">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Voluntary purpose</w:t>
            </w:r>
          </w:p>
        </w:tc>
      </w:tr>
      <w:tr w14:paraId="3D0E9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1658D891">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Other purpose, please specify:</w:t>
            </w:r>
          </w:p>
        </w:tc>
      </w:tr>
      <w:tr w14:paraId="06EEF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585F3BE7">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Documents already available</w:t>
            </w:r>
          </w:p>
        </w:tc>
      </w:tr>
      <w:tr w14:paraId="64EB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5A7CB76F">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 addition to the declaration/design document/monitoring report, other documents already available:</w:t>
            </w:r>
          </w:p>
        </w:tc>
      </w:tr>
      <w:tr w14:paraId="29D8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7CCBDDCB">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 _______</w:t>
            </w:r>
          </w:p>
        </w:tc>
      </w:tr>
      <w:tr w14:paraId="1A2A0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542D20D7">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 _______</w:t>
            </w:r>
          </w:p>
        </w:tc>
      </w:tr>
      <w:tr w14:paraId="6EEE3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0FF6CE14">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 _______</w:t>
            </w:r>
          </w:p>
        </w:tc>
      </w:tr>
      <w:tr w14:paraId="4CEB8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1B72CB2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(Please list as needed)</w:t>
            </w:r>
          </w:p>
        </w:tc>
      </w:tr>
      <w:tr w14:paraId="7EDEA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79058F54">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Materiality threshold and level of assurance requirements for this engagement (if not available, leave blank)</w:t>
            </w:r>
          </w:p>
        </w:tc>
      </w:tr>
      <w:tr w14:paraId="009C5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67EDEE7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Level of assurance:</w:t>
            </w:r>
          </w:p>
        </w:tc>
      </w:tr>
      <w:tr w14:paraId="539D8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4A0254C2">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Absolute □ Reasonable □ Limited</w:t>
            </w:r>
          </w:p>
        </w:tc>
      </w:tr>
      <w:tr w14:paraId="3704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3F87F3B8">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Materiality threshold:</w:t>
            </w:r>
          </w:p>
        </w:tc>
      </w:tr>
      <w:tr w14:paraId="3B8F6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7E149DAD">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___ % □ 5% □ 10% □ Not provided</w:t>
            </w:r>
          </w:p>
        </w:tc>
      </w:tr>
      <w:tr w14:paraId="72F1A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067D9BCD">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Expected timing for implementation of this engagement:</w:t>
            </w:r>
          </w:p>
        </w:tc>
      </w:tr>
      <w:tr w14:paraId="5EEA2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1" w:type="dxa"/>
            </w:tcMar>
            <w:vAlign w:val="center"/>
          </w:tcPr>
          <w:p w14:paraId="095BBF77">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 Immediate □ To be implemented after _______</w:t>
            </w:r>
          </w:p>
        </w:tc>
      </w:tr>
      <w:tr w14:paraId="2E47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4"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36AB572F">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Other information the client considers necessary to notify our organization</w:t>
            </w:r>
          </w:p>
        </w:tc>
      </w:tr>
      <w:tr w14:paraId="77464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single" w:color="auto" w:sz="12" w:space="0"/>
              <w:right w:val="single" w:color="auto" w:sz="12" w:space="0"/>
            </w:tcBorders>
            <w:shd w:val="clear"/>
            <w:noWrap w:val="0"/>
            <w:tcMar>
              <w:top w:w="150" w:type="dxa"/>
              <w:left w:w="-1" w:type="dxa"/>
              <w:bottom w:w="150" w:type="dxa"/>
              <w:right w:w="-1" w:type="dxa"/>
            </w:tcMar>
            <w:vAlign w:val="center"/>
          </w:tcPr>
          <w:p w14:paraId="1663575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Thank you for providing the above information. Please print this form, sign it below, scan and send it to the following email:</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ChinaCRC@VIP.163.com</w:t>
            </w:r>
          </w:p>
          <w:p w14:paraId="6884C37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Or mail the original to:</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 2, 10th Floor, Building 17, No. 86 Huahan Road, Chenghua District, Chengdu, Sichuan Province, China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Zhongsheng Deshang Inspection &amp; Certification (Chengdu) Co., LTD.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Audit Department (Recipient)</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Tel.: 028-83555628</w:t>
            </w:r>
          </w:p>
          <w:p w14:paraId="18E2928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Signature of the person completing the form:</w:t>
            </w:r>
            <w:r>
              <w:rPr>
                <w:rFonts w:hint="default" w:ascii="Segoe UI" w:hAnsi="Segoe UI" w:eastAsia="Segoe UI" w:cs="Segoe UI"/>
                <w:i w:val="0"/>
                <w:iCs w:val="0"/>
                <w:caps w:val="0"/>
                <w:color w:val="0F1115"/>
                <w:spacing w:val="0"/>
                <w:sz w:val="24"/>
                <w:szCs w:val="24"/>
                <w:shd w:val="clear" w:fill="FFFFFF"/>
              </w:rPr>
              <w:t> _______ </w:t>
            </w:r>
            <w:r>
              <w:rPr>
                <w:rFonts w:hint="default" w:ascii="Segoe UI" w:hAnsi="Segoe UI" w:eastAsia="Segoe UI" w:cs="Segoe UI"/>
                <w:b/>
                <w:bCs/>
                <w:i w:val="0"/>
                <w:iCs w:val="0"/>
                <w:caps w:val="0"/>
                <w:color w:val="0F1115"/>
                <w:spacing w:val="0"/>
                <w:sz w:val="24"/>
                <w:szCs w:val="24"/>
                <w:shd w:val="clear" w:fill="FFFFFF"/>
              </w:rPr>
              <w:t>Date:</w:t>
            </w:r>
            <w:r>
              <w:rPr>
                <w:rFonts w:hint="default" w:ascii="Segoe UI" w:hAnsi="Segoe UI" w:eastAsia="Segoe UI" w:cs="Segoe UI"/>
                <w:i w:val="0"/>
                <w:iCs w:val="0"/>
                <w:caps w:val="0"/>
                <w:color w:val="0F1115"/>
                <w:spacing w:val="0"/>
                <w:sz w:val="24"/>
                <w:szCs w:val="24"/>
                <w:shd w:val="clear" w:fill="FFFFFF"/>
              </w:rPr>
              <w:t> _______</w:t>
            </w:r>
          </w:p>
          <w:p w14:paraId="00EC476C">
            <w:pPr>
              <w:snapToGrid w:val="0"/>
              <w:rPr>
                <w:rFonts w:hint="default" w:ascii="Segoe UI" w:hAnsi="Segoe UI" w:eastAsia="Segoe UI" w:cs="Segoe UI"/>
                <w:sz w:val="22"/>
                <w:szCs w:val="22"/>
              </w:rPr>
            </w:pPr>
          </w:p>
        </w:tc>
      </w:tr>
      <w:tr w14:paraId="45EB7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5000" w:type="pct"/>
            <w:gridSpan w:val="3"/>
            <w:tcBorders>
              <w:top w:val="single" w:color="auto" w:sz="12" w:space="0"/>
              <w:left w:val="single" w:color="auto" w:sz="12" w:space="0"/>
              <w:bottom w:val="nil"/>
              <w:right w:val="single" w:color="auto" w:sz="12" w:space="0"/>
            </w:tcBorders>
            <w:shd w:val="clear"/>
            <w:noWrap w:val="0"/>
            <w:tcMar>
              <w:top w:w="150" w:type="dxa"/>
              <w:left w:w="-1" w:type="dxa"/>
              <w:bottom w:w="150" w:type="dxa"/>
              <w:right w:w="240" w:type="dxa"/>
            </w:tcMar>
            <w:vAlign w:val="center"/>
          </w:tcPr>
          <w:p w14:paraId="5082BE1F">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bdr w:val="none" w:color="auto" w:sz="0" w:space="0"/>
                <w:lang w:val="en-US" w:eastAsia="zh-CN" w:bidi="ar"/>
              </w:rPr>
              <w:t>To be filled in by Zhongsheng Deshang Inspection &amp; Certification (Chengdu) Co., LTD.</w:t>
            </w:r>
          </w:p>
        </w:tc>
      </w:tr>
      <w:tr w14:paraId="256C9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single" w:color="auto" w:sz="4" w:space="0"/>
              <w:right w:val="single" w:color="auto" w:sz="12" w:space="0"/>
            </w:tcBorders>
            <w:shd w:val="clear"/>
            <w:noWrap w:val="0"/>
            <w:tcMar>
              <w:top w:w="150" w:type="dxa"/>
              <w:left w:w="-1" w:type="dxa"/>
              <w:bottom w:w="150" w:type="dxa"/>
              <w:right w:w="-1" w:type="dxa"/>
            </w:tcMar>
            <w:vAlign w:val="center"/>
          </w:tcPr>
          <w:p w14:paraId="5C76EF2C">
            <w:pPr>
              <w:keepNext w:val="0"/>
              <w:keepLines w:val="0"/>
              <w:widowControl/>
              <w:suppressLineNumbers w:val="0"/>
              <w:snapToGrid w:val="0"/>
              <w:spacing w:line="375" w:lineRule="atLeast"/>
              <w:jc w:val="left"/>
              <w:rPr>
                <w:rFonts w:hint="default" w:ascii="Segoe UI" w:hAnsi="Segoe UI" w:eastAsia="Segoe UI" w:cs="Segoe UI"/>
                <w:b/>
                <w:bCs/>
                <w:kern w:val="0"/>
                <w:sz w:val="22"/>
                <w:szCs w:val="22"/>
                <w:bdr w:val="none" w:color="auto" w:sz="0" w:space="0"/>
                <w:lang w:val="en-US" w:eastAsia="zh-CN" w:bidi="ar"/>
              </w:rPr>
            </w:pPr>
            <w:r>
              <w:rPr>
                <w:rFonts w:hint="default" w:ascii="Segoe UI" w:hAnsi="Segoe UI" w:eastAsia="Segoe UI" w:cs="Segoe UI"/>
                <w:b/>
                <w:bCs/>
                <w:kern w:val="0"/>
                <w:sz w:val="22"/>
                <w:szCs w:val="22"/>
                <w:bdr w:val="none" w:color="auto" w:sz="0" w:space="0"/>
                <w:lang w:val="en-US" w:eastAsia="zh-CN" w:bidi="ar"/>
              </w:rPr>
              <w:t>Dear Client,</w:t>
            </w:r>
          </w:p>
          <w:p w14:paraId="726CF994">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Based on the information you provided, after careful evaluation, we have made the following decision:</w:t>
            </w:r>
          </w:p>
          <w:p w14:paraId="1663A56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 Accept the engagement. Our commercial staff will contact you for further procedures.</w:t>
            </w:r>
          </w:p>
          <w:p w14:paraId="3362AC9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 Regretfully, due to foreseeable and unavoidable reasons, we are unable to accept this engagement. We appreciate your understanding.</w:t>
            </w:r>
          </w:p>
          <w:p w14:paraId="53D7185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Zhongsheng Deshang Inspection &amp; Certification (Chengdu) Co., LTD.</w:t>
            </w:r>
          </w:p>
        </w:tc>
      </w:tr>
      <w:tr w14:paraId="58CDE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000" w:type="pct"/>
            <w:gridSpan w:val="3"/>
            <w:tcBorders>
              <w:top w:val="single" w:color="auto" w:sz="4" w:space="0"/>
              <w:left w:val="single" w:color="auto" w:sz="12" w:space="0"/>
              <w:bottom w:val="single" w:color="auto" w:sz="12" w:space="0"/>
              <w:right w:val="single" w:color="auto" w:sz="12" w:space="0"/>
            </w:tcBorders>
            <w:shd w:val="clear"/>
            <w:noWrap w:val="0"/>
            <w:tcMar>
              <w:top w:w="150" w:type="dxa"/>
              <w:left w:w="-1" w:type="dxa"/>
              <w:bottom w:w="150" w:type="dxa"/>
              <w:right w:w="-1" w:type="dxa"/>
            </w:tcMar>
            <w:vAlign w:val="center"/>
          </w:tcPr>
          <w:p w14:paraId="5AA0667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Attached: Industry Codes</w:t>
            </w:r>
          </w:p>
          <w:tbl>
            <w:tblPr>
              <w:tblStyle w:val="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49"/>
              <w:gridCol w:w="3848"/>
              <w:gridCol w:w="1959"/>
              <w:gridCol w:w="3367"/>
            </w:tblGrid>
            <w:tr w14:paraId="0077F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682" w:type="pct"/>
                  <w:tcBorders>
                    <w:top w:val="single" w:color="auto" w:sz="12" w:space="0"/>
                    <w:left w:val="single" w:color="auto" w:sz="12" w:space="0"/>
                    <w:bottom w:val="nil"/>
                    <w:right w:val="nil"/>
                  </w:tcBorders>
                  <w:shd w:val="clear" w:color="auto" w:fill="auto"/>
                  <w:noWrap w:val="0"/>
                  <w:tcMar>
                    <w:top w:w="150" w:type="dxa"/>
                    <w:left w:w="-1" w:type="dxa"/>
                    <w:bottom w:w="150" w:type="dxa"/>
                    <w:right w:w="240" w:type="dxa"/>
                  </w:tcMar>
                  <w:vAlign w:val="center"/>
                </w:tcPr>
                <w:p w14:paraId="2A4A82E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bCs/>
                      <w:kern w:val="0"/>
                      <w:sz w:val="22"/>
                      <w:szCs w:val="22"/>
                      <w:lang w:val="en-US" w:eastAsia="zh-CN" w:bidi="ar"/>
                    </w:rPr>
                    <w:t>Industry Code</w:t>
                  </w:r>
                </w:p>
              </w:tc>
              <w:tc>
                <w:tcPr>
                  <w:tcW w:w="1811" w:type="pct"/>
                  <w:tcBorders>
                    <w:top w:val="single" w:color="auto" w:sz="12"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98DF50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bCs/>
                      <w:kern w:val="0"/>
                      <w:sz w:val="22"/>
                      <w:szCs w:val="22"/>
                      <w:lang w:val="en-US" w:eastAsia="zh-CN" w:bidi="ar"/>
                    </w:rPr>
                    <w:t>Industry Category (Major Group)</w:t>
                  </w:r>
                </w:p>
              </w:tc>
              <w:tc>
                <w:tcPr>
                  <w:tcW w:w="922" w:type="pct"/>
                  <w:tcBorders>
                    <w:top w:val="single" w:color="auto" w:sz="12"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C4B955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bCs/>
                      <w:kern w:val="0"/>
                      <w:sz w:val="22"/>
                      <w:szCs w:val="22"/>
                      <w:lang w:val="en-US" w:eastAsia="zh-CN" w:bidi="ar"/>
                    </w:rPr>
                    <w:t>Technical Field Code</w:t>
                  </w:r>
                </w:p>
              </w:tc>
              <w:tc>
                <w:tcPr>
                  <w:tcW w:w="1584" w:type="pct"/>
                  <w:tcBorders>
                    <w:top w:val="single" w:color="auto" w:sz="12" w:space="0"/>
                    <w:left w:val="single" w:color="auto" w:sz="4" w:space="0"/>
                    <w:bottom w:val="nil"/>
                    <w:right w:val="single" w:color="auto" w:sz="12" w:space="0"/>
                  </w:tcBorders>
                  <w:shd w:val="clear" w:color="auto" w:fill="auto"/>
                  <w:noWrap w:val="0"/>
                  <w:tcMar>
                    <w:top w:w="150" w:type="dxa"/>
                    <w:left w:w="240" w:type="dxa"/>
                    <w:bottom w:w="150" w:type="dxa"/>
                    <w:right w:w="240" w:type="dxa"/>
                  </w:tcMar>
                  <w:vAlign w:val="center"/>
                </w:tcPr>
                <w:p w14:paraId="1022B20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bCs/>
                      <w:kern w:val="0"/>
                      <w:sz w:val="22"/>
                      <w:szCs w:val="22"/>
                      <w:lang w:val="en-US" w:eastAsia="zh-CN" w:bidi="ar"/>
                    </w:rPr>
                    <w:t>Technical Field (Sub</w:t>
                  </w:r>
                  <w:r>
                    <w:rPr>
                      <w:rFonts w:hint="default" w:ascii="Segoe UI" w:hAnsi="Segoe UI" w:eastAsia="Segoe UI" w:cs="Segoe UI"/>
                      <w:b/>
                      <w:bCs/>
                      <w:kern w:val="0"/>
                      <w:sz w:val="22"/>
                      <w:szCs w:val="22"/>
                      <w:lang w:val="en-US" w:eastAsia="zh-CN" w:bidi="ar"/>
                    </w:rPr>
                    <w:noBreakHyphen/>
                  </w:r>
                  <w:r>
                    <w:rPr>
                      <w:rFonts w:hint="default" w:ascii="Segoe UI" w:hAnsi="Segoe UI" w:eastAsia="Segoe UI" w:cs="Segoe UI"/>
                      <w:b/>
                      <w:bCs/>
                      <w:kern w:val="0"/>
                      <w:sz w:val="22"/>
                      <w:szCs w:val="22"/>
                      <w:lang w:val="en-US" w:eastAsia="zh-CN" w:bidi="ar"/>
                    </w:rPr>
                    <w:t>industry – Medium Class)</w:t>
                  </w:r>
                </w:p>
              </w:tc>
            </w:tr>
            <w:tr w14:paraId="67B32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FB9E69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SK-01</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05777D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Power Generation and Electricity Trading</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29808C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BB9D0D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Power generation</w:t>
                  </w:r>
                </w:p>
              </w:tc>
            </w:tr>
            <w:tr w14:paraId="3283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199BF9D">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4D22715">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049349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34608E9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Power grid</w:t>
                  </w:r>
                </w:p>
              </w:tc>
            </w:tr>
            <w:tr w14:paraId="56C2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B539B08">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BBF30EA">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6C09CB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2D22DA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Heat production and supply</w:t>
                  </w:r>
                </w:p>
              </w:tc>
            </w:tr>
            <w:tr w14:paraId="7732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744068E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SK-02</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85F481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General Manufacturing (transforming materials or substances into new products through physical or chemical processes)</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84EE65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SK-2.1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2533CFB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Machinery and equipment manufacturing</w:t>
                  </w:r>
                </w:p>
              </w:tc>
            </w:tr>
            <w:tr w14:paraId="34955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0A74534A">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3EC17E6">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14BA83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SK-2.2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095F527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Food and tobacco production</w:t>
                  </w:r>
                </w:p>
              </w:tc>
            </w:tr>
            <w:tr w14:paraId="46467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5F0D3BE">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7DE51D4">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73A102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SK-2.3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1BD0EC3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Wood/wood products processing</w:t>
                  </w:r>
                </w:p>
              </w:tc>
            </w:tr>
            <w:tr w14:paraId="0CD8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024FAF0C">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A902390">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7B8C4D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SK-2.4</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1CEF091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Construction</w:t>
                  </w:r>
                </w:p>
              </w:tc>
            </w:tr>
            <w:tr w14:paraId="5F2F5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81992AE">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21F0360">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388160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SK-2.5</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675CE90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Textiles and tanning</w:t>
                  </w:r>
                </w:p>
              </w:tc>
            </w:tr>
            <w:tr w14:paraId="0F2E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7013736">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0C9C784">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690F7F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SK-2.6</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2A32E00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general manufacturing production plants not covered by SK-2.1 to SK-2.5</w:t>
                  </w:r>
                </w:p>
              </w:tc>
            </w:tr>
            <w:tr w14:paraId="28C1B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7B829E1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SK-03</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F6E0CE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Oil and gas exploration, extraction, production and refining, and pipeline distribution, including petrochemicals</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F27FA1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SK-3.1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5C9A07A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Oil and gas production</w:t>
                  </w:r>
                </w:p>
              </w:tc>
            </w:tr>
            <w:tr w14:paraId="514D8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3BA5CCA1">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F199277">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D4E7A4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SK-3.2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118B08E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Petrochemical production</w:t>
                  </w:r>
                </w:p>
              </w:tc>
            </w:tr>
            <w:tr w14:paraId="54C3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33256661">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84195F7">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2BC5B3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SK-3.3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38E343A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Oil and gas transportation and distribution</w:t>
                  </w:r>
                </w:p>
              </w:tc>
            </w:tr>
            <w:tr w14:paraId="78FF3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3A9CF19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SK-04</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ECFC26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Metal production</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F42609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SK-4.1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55AB0B9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Coke production</w:t>
                  </w:r>
                </w:p>
              </w:tc>
            </w:tr>
            <w:tr w14:paraId="17182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733C8CEE">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DACADA9">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063023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SK-4.2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0B88774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Iron and steel smelting</w:t>
                  </w:r>
                </w:p>
              </w:tc>
            </w:tr>
            <w:tr w14:paraId="3835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7783D54A">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8A9E773">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94AE84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SK-4.3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2E139FF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Iron and steel rolling and processing</w:t>
                  </w:r>
                </w:p>
              </w:tc>
            </w:tr>
            <w:tr w14:paraId="5261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B2EFA5E">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0B339AB">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4EA39C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SK-4.4</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3E5497F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Magnesium smelting</w:t>
                  </w:r>
                </w:p>
              </w:tc>
            </w:tr>
            <w:tr w14:paraId="2A7B5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332BEBB">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7EB9C2A">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B53568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SK-4.5</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1EB4E4C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ferrous metal smelting and rolling</w:t>
                  </w:r>
                </w:p>
              </w:tc>
            </w:tr>
            <w:tr w14:paraId="0E48F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385C7A30">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5603205">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39B1E2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SK-4.6</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0A06C8D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non</w:t>
                  </w:r>
                  <w:r>
                    <w:rPr>
                      <w:rFonts w:hint="default" w:ascii="Segoe UI" w:hAnsi="Segoe UI" w:eastAsia="Segoe UI" w:cs="Segoe UI"/>
                      <w:kern w:val="0"/>
                      <w:sz w:val="22"/>
                      <w:szCs w:val="22"/>
                      <w:lang w:val="en-US" w:eastAsia="zh-CN" w:bidi="ar"/>
                    </w:rPr>
                    <w:noBreakHyphen/>
                  </w:r>
                  <w:r>
                    <w:rPr>
                      <w:rFonts w:hint="default" w:ascii="Segoe UI" w:hAnsi="Segoe UI" w:eastAsia="Segoe UI" w:cs="Segoe UI"/>
                      <w:kern w:val="0"/>
                      <w:sz w:val="22"/>
                      <w:szCs w:val="22"/>
                      <w:lang w:val="en-US" w:eastAsia="zh-CN" w:bidi="ar"/>
                    </w:rPr>
                    <w:t>ferrous metal smelting and rolling</w:t>
                  </w:r>
                </w:p>
              </w:tc>
            </w:tr>
            <w:tr w14:paraId="54AB8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57F3128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SK-05</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006934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Aluminium production</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ED0137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SK-5.1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20B5A0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Aluminium smelting</w:t>
                  </w:r>
                </w:p>
              </w:tc>
            </w:tr>
            <w:tr w14:paraId="23430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49F36B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SK-06</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A671A9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Mining and mineral production</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24E1CC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SK-6.1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3EFC441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Mining, beneficiation and processing of ferrous, non</w:t>
                  </w:r>
                  <w:r>
                    <w:rPr>
                      <w:rFonts w:hint="default" w:ascii="Segoe UI" w:hAnsi="Segoe UI" w:eastAsia="Segoe UI" w:cs="Segoe UI"/>
                      <w:kern w:val="0"/>
                      <w:sz w:val="22"/>
                      <w:szCs w:val="22"/>
                      <w:lang w:val="en-US" w:eastAsia="zh-CN" w:bidi="ar"/>
                    </w:rPr>
                    <w:noBreakHyphen/>
                  </w:r>
                  <w:r>
                    <w:rPr>
                      <w:rFonts w:hint="default" w:ascii="Segoe UI" w:hAnsi="Segoe UI" w:eastAsia="Segoe UI" w:cs="Segoe UI"/>
                      <w:kern w:val="0"/>
                      <w:sz w:val="22"/>
                      <w:szCs w:val="22"/>
                      <w:lang w:val="en-US" w:eastAsia="zh-CN" w:bidi="ar"/>
                    </w:rPr>
                    <w:t>ferrous, non</w:t>
                  </w:r>
                  <w:r>
                    <w:rPr>
                      <w:rFonts w:hint="default" w:ascii="Segoe UI" w:hAnsi="Segoe UI" w:eastAsia="Segoe UI" w:cs="Segoe UI"/>
                      <w:kern w:val="0"/>
                      <w:sz w:val="22"/>
                      <w:szCs w:val="22"/>
                      <w:lang w:val="en-US" w:eastAsia="zh-CN" w:bidi="ar"/>
                    </w:rPr>
                    <w:noBreakHyphen/>
                  </w:r>
                  <w:r>
                    <w:rPr>
                      <w:rFonts w:hint="default" w:ascii="Segoe UI" w:hAnsi="Segoe UI" w:eastAsia="Segoe UI" w:cs="Segoe UI"/>
                      <w:kern w:val="0"/>
                      <w:sz w:val="22"/>
                      <w:szCs w:val="22"/>
                      <w:lang w:val="en-US" w:eastAsia="zh-CN" w:bidi="ar"/>
                    </w:rPr>
                    <w:t>metallic and other ores</w:t>
                  </w:r>
                </w:p>
              </w:tc>
            </w:tr>
            <w:tr w14:paraId="1E881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6B57A7C0">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4D50D1F">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8A1F47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SK-6.2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5FDDFF9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Coal mining and washing</w:t>
                  </w:r>
                </w:p>
              </w:tc>
            </w:tr>
            <w:tr w14:paraId="7DFD0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55AF51BE">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C6A0739">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635B51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SK-6.3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37115E4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Cement production</w:t>
                  </w:r>
                </w:p>
              </w:tc>
            </w:tr>
            <w:tr w14:paraId="7500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365ED157">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49F4D51">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AC053B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SK-6.4</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257CD4A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Production of other non</w:t>
                  </w:r>
                  <w:r>
                    <w:rPr>
                      <w:rFonts w:hint="default" w:ascii="Segoe UI" w:hAnsi="Segoe UI" w:eastAsia="Segoe UI" w:cs="Segoe UI"/>
                      <w:kern w:val="0"/>
                      <w:sz w:val="22"/>
                      <w:szCs w:val="22"/>
                      <w:lang w:val="en-US" w:eastAsia="zh-CN" w:bidi="ar"/>
                    </w:rPr>
                    <w:noBreakHyphen/>
                  </w:r>
                  <w:r>
                    <w:rPr>
                      <w:rFonts w:hint="default" w:ascii="Segoe UI" w:hAnsi="Segoe UI" w:eastAsia="Segoe UI" w:cs="Segoe UI"/>
                      <w:kern w:val="0"/>
                      <w:sz w:val="22"/>
                      <w:szCs w:val="22"/>
                      <w:lang w:val="en-US" w:eastAsia="zh-CN" w:bidi="ar"/>
                    </w:rPr>
                    <w:t>metallic mineral products</w:t>
                  </w:r>
                </w:p>
              </w:tc>
            </w:tr>
            <w:tr w14:paraId="7433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76A440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SK-07</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B6868F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Pulp, paper and printing</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5040B7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SK-7.1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4D2668A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Pulp manufacturing</w:t>
                  </w:r>
                </w:p>
              </w:tc>
            </w:tr>
            <w:tr w14:paraId="54967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EE5A0BB">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C544CD6">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5367F5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SK-7.2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5C9BDBE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Paper and paper product manufacturing</w:t>
                  </w:r>
                </w:p>
              </w:tc>
            </w:tr>
            <w:tr w14:paraId="07A6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23912DA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SK-08</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88DA73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Chemical production</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1B157E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SK-8.1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AFF91F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Manufacturing of adipic acid and nitric acid</w:t>
                  </w:r>
                </w:p>
              </w:tc>
            </w:tr>
            <w:tr w14:paraId="14C17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7D3F205">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F666A07">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ACBFFB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SK-8.2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F3BD9C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Fluorine chemical industry</w:t>
                  </w:r>
                </w:p>
              </w:tc>
            </w:tr>
            <w:tr w14:paraId="27AC3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5457132">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07E2466">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E1E86F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SK-8.3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2C1C9C3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Soda ash and caustic soda</w:t>
                  </w:r>
                </w:p>
              </w:tc>
            </w:tr>
            <w:tr w14:paraId="2D3E4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0D12C385">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62E3E9A">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A63210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SK-8.4</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154F304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Methanol and synthetic ammonia production</w:t>
                  </w:r>
                </w:p>
              </w:tc>
            </w:tr>
            <w:tr w14:paraId="79A3A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2599344">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AAE9587">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710F17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SK-8.5</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306ECB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Calcium carbide</w:t>
                  </w:r>
                </w:p>
              </w:tc>
            </w:tr>
            <w:tr w14:paraId="00A77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4DE2F3C">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270D8F9">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595EDF6">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SK-8.6</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FC1F65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chemical manufacturing</w:t>
                  </w:r>
                </w:p>
              </w:tc>
            </w:tr>
            <w:tr w14:paraId="6C0E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7B3A4E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SK-09</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1DD89E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Carbon capture and storage</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F8373E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SK-9.1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567113C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Carbon capture and storage</w:t>
                  </w:r>
                </w:p>
              </w:tc>
            </w:tr>
            <w:tr w14:paraId="00C01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D004BF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SK-10</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E017A0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Transport</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49D0D6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SK-10.1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1591A7C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Road transport</w:t>
                  </w:r>
                </w:p>
              </w:tc>
            </w:tr>
            <w:tr w14:paraId="1FF9C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73FFEC8">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6FDFDE3">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D854C8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SK-10.2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6B11709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Air transport</w:t>
                  </w:r>
                </w:p>
              </w:tc>
            </w:tr>
            <w:tr w14:paraId="7263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0633ECA0">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00B3068">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E99E1B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SK-10.3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67E413F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Rail transport</w:t>
                  </w:r>
                </w:p>
              </w:tc>
            </w:tr>
            <w:tr w14:paraId="5CEC1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1B9F08F">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FE2E493">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6E0EF6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SK-10.4</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4AEA06A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Water transport</w:t>
                  </w:r>
                </w:p>
              </w:tc>
            </w:tr>
            <w:tr w14:paraId="6367B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AF60ECB">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B70BB78">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441E16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SK-10.5</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419D8A8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Pipeline transport</w:t>
                  </w:r>
                </w:p>
              </w:tc>
            </w:tr>
            <w:tr w14:paraId="1964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7596265">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9D4257C">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561C34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SK-10.6</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47D2918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unclassified transport</w:t>
                  </w:r>
                </w:p>
              </w:tc>
            </w:tr>
            <w:tr w14:paraId="5EB7B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6B0F4F59">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SK-11</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24FE4A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Waste treatment and disposal</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9495D7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SK-11.1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0D729B4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Solid waste treatment</w:t>
                  </w:r>
                </w:p>
              </w:tc>
            </w:tr>
            <w:tr w14:paraId="1FD39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630A5B9">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CCAF78D">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15BF1FF">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SK-11.2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46FE554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Wastewater treatment</w:t>
                  </w:r>
                </w:p>
              </w:tc>
            </w:tr>
            <w:tr w14:paraId="78389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60077533">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9DB154A">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BF47A0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SK-11.3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4E293992">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waste treatment</w:t>
                  </w:r>
                </w:p>
              </w:tc>
            </w:tr>
            <w:tr w14:paraId="36F5E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49247F6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SK-12</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960C20C">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Agriculture, forestry and other land use</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71C5210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SK-12.1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25E51EF3">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Crop cultivation</w:t>
                  </w:r>
                </w:p>
              </w:tc>
            </w:tr>
            <w:tr w14:paraId="2F2AA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7F2F6261">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EB9E20E">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B8391A1">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SK-12.2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2F17EF7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Afforestation and reforestation</w:t>
                  </w:r>
                </w:p>
              </w:tc>
            </w:tr>
            <w:tr w14:paraId="283C1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7CC042A3">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5D4390A9">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DE87F1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SK-12.3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7F81A36E">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land use</w:t>
                  </w:r>
                </w:p>
              </w:tc>
            </w:tr>
            <w:tr w14:paraId="6AF8D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53E1688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b/>
                      <w:bCs/>
                      <w:kern w:val="0"/>
                      <w:sz w:val="22"/>
                      <w:szCs w:val="22"/>
                      <w:lang w:val="en-US" w:eastAsia="zh-CN" w:bidi="ar"/>
                    </w:rPr>
                    <w:t>SK-13</w:t>
                  </w: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6ED1CF20">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General</w:t>
                  </w: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4E98073D">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SK-13.1</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302A7967">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Building services/facility management</w:t>
                  </w:r>
                </w:p>
              </w:tc>
            </w:tr>
            <w:tr w14:paraId="1CBD7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1919A04C">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3822C2D4">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032F233B">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SK-13.2</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0D775DF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Education</w:t>
                  </w:r>
                </w:p>
              </w:tc>
            </w:tr>
            <w:tr w14:paraId="6A209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nil"/>
                    <w:right w:val="nil"/>
                  </w:tcBorders>
                  <w:shd w:val="clear" w:color="auto" w:fill="auto"/>
                  <w:noWrap w:val="0"/>
                  <w:tcMar>
                    <w:top w:w="150" w:type="dxa"/>
                    <w:left w:w="-1" w:type="dxa"/>
                    <w:bottom w:w="150" w:type="dxa"/>
                    <w:right w:w="240" w:type="dxa"/>
                  </w:tcMar>
                  <w:vAlign w:val="center"/>
                </w:tcPr>
                <w:p w14:paraId="6E71A5BE">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19F85EA6">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nil"/>
                    <w:right w:val="nil"/>
                  </w:tcBorders>
                  <w:shd w:val="clear" w:color="auto" w:fill="auto"/>
                  <w:noWrap w:val="0"/>
                  <w:tcMar>
                    <w:top w:w="150" w:type="dxa"/>
                    <w:left w:w="240" w:type="dxa"/>
                    <w:bottom w:w="150" w:type="dxa"/>
                    <w:right w:w="240" w:type="dxa"/>
                  </w:tcMar>
                  <w:vAlign w:val="center"/>
                </w:tcPr>
                <w:p w14:paraId="21473765">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SK-13.3</w:t>
                  </w:r>
                </w:p>
              </w:tc>
              <w:tc>
                <w:tcPr>
                  <w:tcW w:w="1584" w:type="pct"/>
                  <w:tcBorders>
                    <w:top w:val="single" w:color="auto" w:sz="4" w:space="0"/>
                    <w:left w:val="single" w:color="auto" w:sz="4" w:space="0"/>
                    <w:bottom w:val="nil"/>
                    <w:right w:val="single" w:color="auto" w:sz="12" w:space="0"/>
                  </w:tcBorders>
                  <w:shd w:val="clear" w:color="auto" w:fill="auto"/>
                  <w:noWrap w:val="0"/>
                  <w:tcMar>
                    <w:top w:w="150" w:type="dxa"/>
                    <w:left w:w="240" w:type="dxa"/>
                    <w:bottom w:w="150" w:type="dxa"/>
                    <w:right w:w="-1" w:type="dxa"/>
                  </w:tcMar>
                  <w:vAlign w:val="center"/>
                </w:tcPr>
                <w:p w14:paraId="1E3D19B8">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Hospitals</w:t>
                  </w:r>
                </w:p>
              </w:tc>
            </w:tr>
            <w:tr w14:paraId="2E386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2" w:type="pct"/>
                  <w:tcBorders>
                    <w:top w:val="single" w:color="auto" w:sz="4" w:space="0"/>
                    <w:left w:val="single" w:color="auto" w:sz="12" w:space="0"/>
                    <w:bottom w:val="single" w:color="auto" w:sz="12" w:space="0"/>
                    <w:right w:val="nil"/>
                  </w:tcBorders>
                  <w:shd w:val="clear" w:color="auto" w:fill="auto"/>
                  <w:noWrap w:val="0"/>
                  <w:tcMar>
                    <w:top w:w="150" w:type="dxa"/>
                    <w:left w:w="-1" w:type="dxa"/>
                    <w:bottom w:w="150" w:type="dxa"/>
                    <w:right w:w="240" w:type="dxa"/>
                  </w:tcMar>
                  <w:vAlign w:val="center"/>
                </w:tcPr>
                <w:p w14:paraId="0D7F2299">
                  <w:pPr>
                    <w:keepNext/>
                    <w:snapToGrid w:val="0"/>
                    <w:ind w:left="0" w:leftChars="0" w:right="0" w:rightChars="0" w:firstLine="0" w:firstLineChars="0"/>
                    <w:jc w:val="center"/>
                    <w:rPr>
                      <w:rFonts w:hint="default" w:ascii="Segoe UI" w:hAnsi="Segoe UI" w:eastAsia="Segoe UI" w:cs="Segoe UI"/>
                      <w:sz w:val="22"/>
                      <w:szCs w:val="22"/>
                    </w:rPr>
                  </w:pPr>
                </w:p>
              </w:tc>
              <w:tc>
                <w:tcPr>
                  <w:tcW w:w="1811" w:type="pct"/>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240" w:type="dxa"/>
                  </w:tcMar>
                  <w:vAlign w:val="center"/>
                </w:tcPr>
                <w:p w14:paraId="642A6C0B">
                  <w:pPr>
                    <w:keepNext/>
                    <w:snapToGrid w:val="0"/>
                    <w:ind w:left="0" w:leftChars="0" w:right="0" w:rightChars="0" w:firstLine="0" w:firstLineChars="0"/>
                    <w:jc w:val="center"/>
                    <w:rPr>
                      <w:rFonts w:hint="default" w:ascii="Segoe UI" w:hAnsi="Segoe UI" w:eastAsia="Segoe UI" w:cs="Segoe UI"/>
                      <w:sz w:val="22"/>
                      <w:szCs w:val="22"/>
                    </w:rPr>
                  </w:pPr>
                </w:p>
              </w:tc>
              <w:tc>
                <w:tcPr>
                  <w:tcW w:w="922" w:type="pct"/>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240" w:type="dxa"/>
                  </w:tcMar>
                  <w:vAlign w:val="center"/>
                </w:tcPr>
                <w:p w14:paraId="01DE5D04">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SK-13.4</w:t>
                  </w:r>
                </w:p>
              </w:tc>
              <w:tc>
                <w:tcPr>
                  <w:tcW w:w="1584" w:type="pct"/>
                  <w:tcBorders>
                    <w:top w:val="single" w:color="auto" w:sz="4" w:space="0"/>
                    <w:left w:val="single" w:color="auto" w:sz="4" w:space="0"/>
                    <w:bottom w:val="single" w:color="auto" w:sz="12" w:space="0"/>
                    <w:right w:val="single" w:color="auto" w:sz="12" w:space="0"/>
                  </w:tcBorders>
                  <w:shd w:val="clear" w:color="auto" w:fill="auto"/>
                  <w:noWrap w:val="0"/>
                  <w:tcMar>
                    <w:top w:w="150" w:type="dxa"/>
                    <w:left w:w="240" w:type="dxa"/>
                    <w:bottom w:w="150" w:type="dxa"/>
                    <w:right w:w="-1" w:type="dxa"/>
                  </w:tcMar>
                  <w:vAlign w:val="center"/>
                </w:tcPr>
                <w:p w14:paraId="718EAEBA">
                  <w:pPr>
                    <w:keepNext/>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Other unclassified not covered by SK-13.1 to SK-13.3</w:t>
                  </w:r>
                </w:p>
              </w:tc>
            </w:tr>
          </w:tbl>
          <w:p w14:paraId="6F63C1A8">
            <w:pPr>
              <w:keepNext w:val="0"/>
              <w:keepLines w:val="0"/>
              <w:widowControl/>
              <w:suppressLineNumbers w:val="0"/>
              <w:snapToGrid w:val="0"/>
              <w:spacing w:line="375" w:lineRule="atLeast"/>
              <w:jc w:val="left"/>
              <w:rPr>
                <w:rFonts w:hint="default" w:ascii="Segoe UI" w:hAnsi="Segoe UI" w:eastAsia="Segoe UI" w:cs="Segoe UI"/>
                <w:b/>
                <w:bCs/>
                <w:kern w:val="0"/>
                <w:sz w:val="22"/>
                <w:szCs w:val="22"/>
                <w:lang w:val="en-US" w:eastAsia="zh-CN" w:bidi="ar"/>
              </w:rPr>
            </w:pPr>
          </w:p>
        </w:tc>
      </w:tr>
    </w:tbl>
    <w:p w14:paraId="756C0291">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Version CRC-VVF0202 A/1 Integrity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Professionalism</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Sincerity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Trustworthiness</w:t>
      </w:r>
    </w:p>
    <w:p w14:paraId="21AFCD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1B24C7"/>
    <w:rsid w:val="351B2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2026-06-29T02:25:00Z</dcterms:created>
  <dc:creator>汤琴</dc:creator>
  <cp:lastModifiedBy>汤琴</cp:lastModifiedBy>
  <dcterms:modified xsi:type="dcterms:W3CDTF">2026-06-29T02:37:18Z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BD29F83E3C0C427DB353D136EEBA24A1_11</vt:lpwstr>
  </property>
  <property fmtid="{D5CDD505-2E9C-101B-9397-08002B2CF9AE}" pid="4" name="KSOTemplateDocerSaveRecord">
    <vt:lpwstr>eyJoZGlkIjoiMDhlMjUxYWMxZTYyZDA0NWFmNTBiZjNkNDViYWQyMDAiLCJ1c2VySWQiOiIxMTM0MjA5MDIxIn0=</vt:lpwstr>
  </property>
</Properties>
</file>